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 ContentType="application/vnd.ms-powerpoint"/>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25F364DC"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2CA456D6">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2A8696FA" w:rsidR="008F3524" w:rsidRPr="004F7D6E" w:rsidRDefault="00A72AA0" w:rsidP="000D5A40">
                            <w:pPr>
                              <w:pStyle w:val="FieldText"/>
                              <w:jc w:val="center"/>
                              <w:rPr>
                                <w:rFonts w:cs="Arial"/>
                                <w:b/>
                                <w:color w:val="FFFFFF"/>
                                <w:sz w:val="24"/>
                                <w:szCs w:val="24"/>
                              </w:rPr>
                            </w:pPr>
                            <w:r>
                              <w:rPr>
                                <w:rFonts w:cs="Arial"/>
                                <w:b/>
                                <w:color w:val="FFFFFF"/>
                                <w:sz w:val="24"/>
                                <w:szCs w:val="24"/>
                              </w:rPr>
                              <w:t>October 1</w:t>
                            </w:r>
                            <w:r w:rsidR="0038063B">
                              <w:rPr>
                                <w:rFonts w:cs="Arial"/>
                                <w:b/>
                                <w:color w:val="FFFFFF"/>
                                <w:sz w:val="24"/>
                                <w:szCs w:val="24"/>
                              </w:rPr>
                              <w:t>0</w:t>
                            </w:r>
                            <w:r>
                              <w:rPr>
                                <w:rFonts w:cs="Arial"/>
                                <w:b/>
                                <w:color w:val="FFFFFF"/>
                                <w:sz w:val="24"/>
                                <w:szCs w:val="24"/>
                              </w:rPr>
                              <w:t>, 2022</w:t>
                            </w:r>
                          </w:p>
                          <w:p w14:paraId="089825BE" w14:textId="5C847D49" w:rsidR="00466A4A" w:rsidRPr="007B2404" w:rsidRDefault="00E272E4" w:rsidP="007B2404">
                            <w:pPr>
                              <w:pStyle w:val="FieldText"/>
                              <w:jc w:val="center"/>
                              <w:rPr>
                                <w:rFonts w:cs="Arial"/>
                                <w:b/>
                                <w:color w:val="FFFFFF"/>
                                <w:sz w:val="24"/>
                                <w:szCs w:val="24"/>
                              </w:rPr>
                            </w:pPr>
                            <w:r>
                              <w:rPr>
                                <w:rFonts w:cs="Arial"/>
                                <w:b/>
                                <w:color w:val="FFFFFF"/>
                                <w:sz w:val="24"/>
                                <w:szCs w:val="24"/>
                              </w:rPr>
                              <w:t xml:space="preserve">APPROVED - </w:t>
                            </w:r>
                            <w:r w:rsidR="008F3524" w:rsidRPr="007B2404">
                              <w:rPr>
                                <w:rFonts w:cs="Arial"/>
                                <w:b/>
                                <w:color w:val="FFFFFF"/>
                                <w:sz w:val="24"/>
                                <w:szCs w:val="24"/>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D30BBA" w:rsidRDefault="0095777A" w:rsidP="00D30BBA">
                            <w:pPr>
                              <w:jc w:val="both"/>
                              <w:rPr>
                                <w:rFonts w:ascii="Arial" w:hAnsi="Arial" w:cs="Arial"/>
                                <w:b/>
                                <w:sz w:val="22"/>
                                <w:szCs w:val="22"/>
                                <w:u w:val="single"/>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2A8696FA" w:rsidR="008F3524" w:rsidRPr="004F7D6E" w:rsidRDefault="00A72AA0" w:rsidP="000D5A40">
                      <w:pPr>
                        <w:pStyle w:val="FieldText"/>
                        <w:jc w:val="center"/>
                        <w:rPr>
                          <w:rFonts w:cs="Arial"/>
                          <w:b/>
                          <w:color w:val="FFFFFF"/>
                          <w:sz w:val="24"/>
                          <w:szCs w:val="24"/>
                        </w:rPr>
                      </w:pPr>
                      <w:r>
                        <w:rPr>
                          <w:rFonts w:cs="Arial"/>
                          <w:b/>
                          <w:color w:val="FFFFFF"/>
                          <w:sz w:val="24"/>
                          <w:szCs w:val="24"/>
                        </w:rPr>
                        <w:t>October 1</w:t>
                      </w:r>
                      <w:r w:rsidR="0038063B">
                        <w:rPr>
                          <w:rFonts w:cs="Arial"/>
                          <w:b/>
                          <w:color w:val="FFFFFF"/>
                          <w:sz w:val="24"/>
                          <w:szCs w:val="24"/>
                        </w:rPr>
                        <w:t>0</w:t>
                      </w:r>
                      <w:r>
                        <w:rPr>
                          <w:rFonts w:cs="Arial"/>
                          <w:b/>
                          <w:color w:val="FFFFFF"/>
                          <w:sz w:val="24"/>
                          <w:szCs w:val="24"/>
                        </w:rPr>
                        <w:t>, 2022</w:t>
                      </w:r>
                    </w:p>
                    <w:p w14:paraId="089825BE" w14:textId="5C847D49" w:rsidR="00466A4A" w:rsidRPr="007B2404" w:rsidRDefault="00E272E4" w:rsidP="007B2404">
                      <w:pPr>
                        <w:pStyle w:val="FieldText"/>
                        <w:jc w:val="center"/>
                        <w:rPr>
                          <w:rFonts w:cs="Arial"/>
                          <w:b/>
                          <w:color w:val="FFFFFF"/>
                          <w:sz w:val="24"/>
                          <w:szCs w:val="24"/>
                        </w:rPr>
                      </w:pPr>
                      <w:r>
                        <w:rPr>
                          <w:rFonts w:cs="Arial"/>
                          <w:b/>
                          <w:color w:val="FFFFFF"/>
                          <w:sz w:val="24"/>
                          <w:szCs w:val="24"/>
                        </w:rPr>
                        <w:t xml:space="preserve">APPROVED - </w:t>
                      </w:r>
                      <w:r w:rsidR="008F3524" w:rsidRPr="007B2404">
                        <w:rPr>
                          <w:rFonts w:cs="Arial"/>
                          <w:b/>
                          <w:color w:val="FFFFFF"/>
                          <w:sz w:val="24"/>
                          <w:szCs w:val="24"/>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D30BBA" w:rsidRDefault="0095777A" w:rsidP="00D30BBA">
                      <w:pPr>
                        <w:jc w:val="both"/>
                        <w:rPr>
                          <w:rFonts w:ascii="Arial" w:hAnsi="Arial" w:cs="Arial"/>
                          <w:b/>
                          <w:sz w:val="22"/>
                          <w:szCs w:val="22"/>
                          <w:u w:val="single"/>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057121A5" w:rsidR="0022467F" w:rsidRPr="00B92EAF" w:rsidRDefault="00D30BBA" w:rsidP="001146C3">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3B38EE25">
                <wp:simplePos x="0" y="0"/>
                <wp:positionH relativeFrom="margin">
                  <wp:posOffset>-381000</wp:posOffset>
                </wp:positionH>
                <wp:positionV relativeFrom="page">
                  <wp:posOffset>1819275</wp:posOffset>
                </wp:positionV>
                <wp:extent cx="6877050" cy="85725"/>
                <wp:effectExtent l="0" t="0" r="0"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85725"/>
                        </a:xfrm>
                        <a:prstGeom prst="rect">
                          <a:avLst/>
                        </a:prstGeom>
                        <a:solidFill>
                          <a:schemeClr val="accent5"/>
                        </a:solidFill>
                        <a:ln>
                          <a:noFill/>
                        </a:ln>
                      </wps:spPr>
                      <wps:txbx>
                        <w:txbxContent>
                          <w:p w14:paraId="7943CC3F" w14:textId="361EF088" w:rsidR="008F3524" w:rsidRPr="007B2B85" w:rsidRDefault="008F3524" w:rsidP="003E28B7">
                            <w:pPr>
                              <w:shd w:val="clear" w:color="auto" w:fill="4BACC6" w:themeFill="accent5"/>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30pt;margin-top:143.25pt;width:541.5pt;height:6.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" fillcolor="#4bacc6 [3208]" stroked="f">
                <v:textbox inset=",0,,0">
                  <w:txbxContent>
                    <w:p w14:paraId="7943CC3F" w14:textId="361EF088" w:rsidR="008F3524" w:rsidRPr="007B2B85" w:rsidRDefault="008F3524" w:rsidP="003E28B7">
                      <w:pPr>
                        <w:shd w:val="clear" w:color="auto" w:fill="4BACC6" w:themeFill="accent5"/>
                        <w:jc w:val="center"/>
                        <w:rPr>
                          <w:rFonts w:ascii="Arial" w:hAnsi="Arial" w:cs="Arial"/>
                          <w:b/>
                          <w:color w:val="FFFFFF"/>
                          <w:sz w:val="23"/>
                          <w:szCs w:val="23"/>
                        </w:rPr>
                      </w:pPr>
                    </w:p>
                  </w:txbxContent>
                </v:textbox>
                <w10:wrap anchorx="margin" anchory="page"/>
              </v:shape>
            </w:pict>
          </mc:Fallback>
        </mc:AlternateContent>
      </w:r>
    </w:p>
    <w:tbl>
      <w:tblPr>
        <w:tblW w:w="5580" w:type="pct"/>
        <w:tblInd w:w="-540" w:type="dxa"/>
        <w:tblLayout w:type="fixed"/>
        <w:tblLook w:val="01E0" w:firstRow="1" w:lastRow="1" w:firstColumn="1" w:lastColumn="1" w:noHBand="0" w:noVBand="0"/>
      </w:tblPr>
      <w:tblGrid>
        <w:gridCol w:w="2159"/>
        <w:gridCol w:w="8560"/>
      </w:tblGrid>
      <w:tr w:rsidR="008B0A9F" w:rsidRPr="00B92EAF" w14:paraId="0A9CB41A" w14:textId="77777777" w:rsidTr="00D30BBA">
        <w:trPr>
          <w:trHeight w:hRule="exact" w:val="504"/>
        </w:trPr>
        <w:tc>
          <w:tcPr>
            <w:tcW w:w="2159" w:type="dxa"/>
            <w:noWrap/>
          </w:tcPr>
          <w:p w14:paraId="5D5CDD78" w14:textId="21D1155C"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0" w:type="dxa"/>
          </w:tcPr>
          <w:p w14:paraId="4B90BC82" w14:textId="5C1F225C" w:rsidR="008B0A9F" w:rsidRPr="00B92EAF" w:rsidRDefault="008B0A9F" w:rsidP="006D606E">
            <w:pPr>
              <w:jc w:val="both"/>
              <w:rPr>
                <w:rFonts w:ascii="Arial" w:hAnsi="Arial" w:cs="Arial"/>
                <w:sz w:val="22"/>
                <w:szCs w:val="22"/>
              </w:rPr>
            </w:pPr>
          </w:p>
        </w:tc>
      </w:tr>
      <w:tr w:rsidR="000A747E" w:rsidRPr="00B92EAF" w14:paraId="3BCC3C6F" w14:textId="77777777" w:rsidTr="00D30BBA">
        <w:trPr>
          <w:trHeight w:hRule="exact" w:val="261"/>
        </w:trPr>
        <w:tc>
          <w:tcPr>
            <w:tcW w:w="2159" w:type="dxa"/>
          </w:tcPr>
          <w:p w14:paraId="38B5FA00" w14:textId="3E3CD960" w:rsidR="000A747E" w:rsidRDefault="00A72AA0" w:rsidP="00B707AB">
            <w:pPr>
              <w:jc w:val="both"/>
              <w:rPr>
                <w:rFonts w:ascii="Arial" w:hAnsi="Arial" w:cs="Arial"/>
                <w:sz w:val="22"/>
                <w:szCs w:val="22"/>
              </w:rPr>
            </w:pPr>
            <w:r>
              <w:rPr>
                <w:rFonts w:ascii="Arial" w:hAnsi="Arial" w:cs="Arial"/>
                <w:sz w:val="22"/>
                <w:szCs w:val="22"/>
              </w:rPr>
              <w:t>Participated</w:t>
            </w:r>
          </w:p>
        </w:tc>
        <w:tc>
          <w:tcPr>
            <w:tcW w:w="8560" w:type="dxa"/>
          </w:tcPr>
          <w:p w14:paraId="3844A073" w14:textId="66B14ADE"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3F686D" w:rsidRPr="00B92EAF" w14:paraId="18592BE0" w14:textId="77777777" w:rsidTr="00D30BBA">
        <w:trPr>
          <w:trHeight w:hRule="exact" w:val="261"/>
        </w:trPr>
        <w:tc>
          <w:tcPr>
            <w:tcW w:w="2159" w:type="dxa"/>
          </w:tcPr>
          <w:p w14:paraId="32EE7A78" w14:textId="0263808E" w:rsidR="003F686D" w:rsidRDefault="00A54E1B" w:rsidP="00B707AB">
            <w:pPr>
              <w:jc w:val="both"/>
              <w:rPr>
                <w:rFonts w:ascii="Arial" w:hAnsi="Arial" w:cs="Arial"/>
                <w:sz w:val="22"/>
                <w:szCs w:val="22"/>
              </w:rPr>
            </w:pPr>
            <w:r>
              <w:rPr>
                <w:rFonts w:ascii="Arial" w:hAnsi="Arial" w:cs="Arial"/>
                <w:sz w:val="22"/>
                <w:szCs w:val="22"/>
              </w:rPr>
              <w:t>Participated</w:t>
            </w:r>
          </w:p>
        </w:tc>
        <w:tc>
          <w:tcPr>
            <w:tcW w:w="8560" w:type="dxa"/>
          </w:tcPr>
          <w:p w14:paraId="01DD0D70" w14:textId="3BB9FB60" w:rsidR="003F686D" w:rsidRDefault="003F686D" w:rsidP="006D606E">
            <w:pPr>
              <w:jc w:val="both"/>
              <w:rPr>
                <w:rFonts w:ascii="Arial" w:hAnsi="Arial" w:cs="Arial"/>
                <w:sz w:val="22"/>
                <w:szCs w:val="22"/>
              </w:rPr>
            </w:pPr>
            <w:r>
              <w:rPr>
                <w:rFonts w:ascii="Arial" w:hAnsi="Arial" w:cs="Arial"/>
                <w:sz w:val="22"/>
                <w:szCs w:val="22"/>
              </w:rPr>
              <w:t xml:space="preserve">Alonna </w:t>
            </w:r>
            <w:r w:rsidR="004E7804">
              <w:rPr>
                <w:rFonts w:ascii="Arial" w:hAnsi="Arial" w:cs="Arial"/>
                <w:sz w:val="22"/>
                <w:szCs w:val="22"/>
              </w:rPr>
              <w:t>B</w:t>
            </w:r>
            <w:r>
              <w:rPr>
                <w:rFonts w:ascii="Arial" w:hAnsi="Arial" w:cs="Arial"/>
                <w:sz w:val="22"/>
                <w:szCs w:val="22"/>
              </w:rPr>
              <w:t>erry – Governor’s Office</w:t>
            </w:r>
          </w:p>
        </w:tc>
      </w:tr>
      <w:tr w:rsidR="00FC3099" w:rsidRPr="00B92EAF" w14:paraId="29C24A77" w14:textId="77777777" w:rsidTr="00D30BBA">
        <w:trPr>
          <w:trHeight w:hRule="exact" w:val="261"/>
        </w:trPr>
        <w:tc>
          <w:tcPr>
            <w:tcW w:w="2159" w:type="dxa"/>
          </w:tcPr>
          <w:p w14:paraId="4B43E1A7" w14:textId="6DB7B471" w:rsidR="00FC3099" w:rsidRDefault="00A54E1B" w:rsidP="00B707AB">
            <w:pPr>
              <w:jc w:val="both"/>
              <w:rPr>
                <w:rFonts w:ascii="Arial" w:hAnsi="Arial" w:cs="Arial"/>
                <w:sz w:val="22"/>
                <w:szCs w:val="22"/>
              </w:rPr>
            </w:pPr>
            <w:r>
              <w:rPr>
                <w:rFonts w:ascii="Arial" w:hAnsi="Arial" w:cs="Arial"/>
                <w:sz w:val="22"/>
                <w:szCs w:val="22"/>
              </w:rPr>
              <w:t xml:space="preserve">Participated </w:t>
            </w:r>
          </w:p>
        </w:tc>
        <w:tc>
          <w:tcPr>
            <w:tcW w:w="8560"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D30BBA">
        <w:trPr>
          <w:trHeight w:hRule="exact" w:val="280"/>
        </w:trPr>
        <w:tc>
          <w:tcPr>
            <w:tcW w:w="2159" w:type="dxa"/>
          </w:tcPr>
          <w:p w14:paraId="498B3545" w14:textId="5E654059" w:rsidR="008B0A9F" w:rsidRPr="00B92EAF" w:rsidRDefault="00A54E1B" w:rsidP="004B24D5">
            <w:pPr>
              <w:jc w:val="both"/>
              <w:rPr>
                <w:rFonts w:ascii="Arial" w:hAnsi="Arial" w:cs="Arial"/>
                <w:sz w:val="22"/>
                <w:szCs w:val="22"/>
              </w:rPr>
            </w:pPr>
            <w:r>
              <w:rPr>
                <w:rFonts w:ascii="Arial" w:hAnsi="Arial" w:cs="Arial"/>
                <w:sz w:val="22"/>
                <w:szCs w:val="22"/>
              </w:rPr>
              <w:t>Participated</w:t>
            </w:r>
          </w:p>
        </w:tc>
        <w:tc>
          <w:tcPr>
            <w:tcW w:w="8560"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D30BBA">
        <w:trPr>
          <w:trHeight w:hRule="exact" w:val="280"/>
        </w:trPr>
        <w:tc>
          <w:tcPr>
            <w:tcW w:w="2159" w:type="dxa"/>
          </w:tcPr>
          <w:p w14:paraId="0BB3FD99" w14:textId="103CC09B" w:rsidR="00A65DFF" w:rsidRDefault="00A54E1B" w:rsidP="004B24D5">
            <w:pPr>
              <w:jc w:val="both"/>
              <w:rPr>
                <w:rFonts w:ascii="Arial" w:hAnsi="Arial" w:cs="Arial"/>
                <w:sz w:val="22"/>
                <w:szCs w:val="22"/>
              </w:rPr>
            </w:pPr>
            <w:r>
              <w:rPr>
                <w:rFonts w:ascii="Arial" w:hAnsi="Arial" w:cs="Arial"/>
                <w:sz w:val="22"/>
                <w:szCs w:val="22"/>
              </w:rPr>
              <w:t>Participated</w:t>
            </w:r>
          </w:p>
        </w:tc>
        <w:tc>
          <w:tcPr>
            <w:tcW w:w="8560"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4B24D5" w:rsidRPr="00B92EAF" w14:paraId="1218E1F6" w14:textId="77777777" w:rsidTr="00D30BBA">
        <w:trPr>
          <w:trHeight w:hRule="exact" w:val="261"/>
        </w:trPr>
        <w:tc>
          <w:tcPr>
            <w:tcW w:w="2159" w:type="dxa"/>
          </w:tcPr>
          <w:p w14:paraId="11CECD5F" w14:textId="0F4440D3"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0"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D30BBA">
        <w:trPr>
          <w:trHeight w:hRule="exact" w:val="280"/>
        </w:trPr>
        <w:tc>
          <w:tcPr>
            <w:tcW w:w="2159" w:type="dxa"/>
            <w:noWrap/>
          </w:tcPr>
          <w:p w14:paraId="5FA15017" w14:textId="23765B71" w:rsidR="004B24D5" w:rsidRPr="00B92EAF" w:rsidRDefault="00A54E1B" w:rsidP="00C945D0">
            <w:pPr>
              <w:jc w:val="both"/>
              <w:rPr>
                <w:rFonts w:ascii="Arial" w:hAnsi="Arial" w:cs="Arial"/>
                <w:sz w:val="22"/>
                <w:szCs w:val="22"/>
              </w:rPr>
            </w:pPr>
            <w:r>
              <w:rPr>
                <w:rFonts w:ascii="Arial" w:hAnsi="Arial" w:cs="Arial"/>
                <w:sz w:val="22"/>
                <w:szCs w:val="22"/>
              </w:rPr>
              <w:t>Participated</w:t>
            </w:r>
          </w:p>
        </w:tc>
        <w:tc>
          <w:tcPr>
            <w:tcW w:w="8560"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91F50" w:rsidRPr="00B92EAF" w14:paraId="2FC6E089" w14:textId="77777777" w:rsidTr="00D30BBA">
        <w:trPr>
          <w:trHeight w:hRule="exact" w:val="280"/>
        </w:trPr>
        <w:tc>
          <w:tcPr>
            <w:tcW w:w="2159" w:type="dxa"/>
            <w:noWrap/>
          </w:tcPr>
          <w:p w14:paraId="53B47D48" w14:textId="47688A22" w:rsidR="00491F50" w:rsidRDefault="00A54E1B" w:rsidP="00051771">
            <w:pPr>
              <w:jc w:val="both"/>
              <w:rPr>
                <w:rFonts w:ascii="Arial" w:hAnsi="Arial" w:cs="Arial"/>
                <w:sz w:val="22"/>
                <w:szCs w:val="22"/>
              </w:rPr>
            </w:pPr>
            <w:r>
              <w:rPr>
                <w:rFonts w:ascii="Arial" w:hAnsi="Arial" w:cs="Arial"/>
                <w:sz w:val="22"/>
                <w:szCs w:val="22"/>
              </w:rPr>
              <w:t>Did not participate</w:t>
            </w:r>
          </w:p>
        </w:tc>
        <w:tc>
          <w:tcPr>
            <w:tcW w:w="8560" w:type="dxa"/>
          </w:tcPr>
          <w:p w14:paraId="4E3704FB" w14:textId="048E668F" w:rsidR="00491F50" w:rsidRDefault="00491F50" w:rsidP="006D606E">
            <w:pPr>
              <w:jc w:val="both"/>
              <w:rPr>
                <w:rFonts w:ascii="Arial" w:hAnsi="Arial" w:cs="Arial"/>
                <w:sz w:val="22"/>
                <w:szCs w:val="22"/>
              </w:rPr>
            </w:pPr>
            <w:r>
              <w:rPr>
                <w:rFonts w:ascii="Arial" w:hAnsi="Arial" w:cs="Arial"/>
                <w:sz w:val="22"/>
                <w:szCs w:val="22"/>
              </w:rPr>
              <w:t>Kendra Johnson – Delaware House of Representatives</w:t>
            </w:r>
          </w:p>
        </w:tc>
      </w:tr>
      <w:tr w:rsidR="00835B6D" w:rsidRPr="00B92EAF" w14:paraId="316A7F6C" w14:textId="77777777" w:rsidTr="00D30BBA">
        <w:trPr>
          <w:trHeight w:hRule="exact" w:val="280"/>
        </w:trPr>
        <w:tc>
          <w:tcPr>
            <w:tcW w:w="2159" w:type="dxa"/>
            <w:noWrap/>
          </w:tcPr>
          <w:p w14:paraId="325B7116" w14:textId="63AA40A5" w:rsidR="00835B6D" w:rsidRDefault="00A54E1B" w:rsidP="00051771">
            <w:pPr>
              <w:jc w:val="both"/>
              <w:rPr>
                <w:rFonts w:ascii="Arial" w:hAnsi="Arial" w:cs="Arial"/>
                <w:sz w:val="22"/>
                <w:szCs w:val="22"/>
              </w:rPr>
            </w:pPr>
            <w:r>
              <w:rPr>
                <w:rFonts w:ascii="Arial" w:hAnsi="Arial" w:cs="Arial"/>
                <w:sz w:val="22"/>
                <w:szCs w:val="22"/>
              </w:rPr>
              <w:t>Did not participate</w:t>
            </w:r>
          </w:p>
        </w:tc>
        <w:tc>
          <w:tcPr>
            <w:tcW w:w="8560" w:type="dxa"/>
          </w:tcPr>
          <w:p w14:paraId="790E3740" w14:textId="4334EEA7" w:rsidR="00835B6D" w:rsidRPr="00B92EAF" w:rsidRDefault="00835B6D" w:rsidP="006D606E">
            <w:pPr>
              <w:jc w:val="both"/>
              <w:rPr>
                <w:rFonts w:ascii="Arial" w:hAnsi="Arial" w:cs="Arial"/>
                <w:sz w:val="22"/>
                <w:szCs w:val="22"/>
              </w:rPr>
            </w:pPr>
            <w:bookmarkStart w:id="0" w:name="_Hlk26362807"/>
            <w:r>
              <w:rPr>
                <w:rFonts w:ascii="Arial" w:hAnsi="Arial" w:cs="Arial"/>
                <w:sz w:val="22"/>
                <w:szCs w:val="22"/>
              </w:rPr>
              <w:t xml:space="preserve">Ernesto Lopez </w:t>
            </w:r>
            <w:bookmarkEnd w:id="0"/>
            <w:r>
              <w:rPr>
                <w:rFonts w:ascii="Arial" w:hAnsi="Arial" w:cs="Arial"/>
                <w:sz w:val="22"/>
                <w:szCs w:val="22"/>
              </w:rPr>
              <w:t>– Delaware Senate</w:t>
            </w:r>
          </w:p>
        </w:tc>
      </w:tr>
      <w:tr w:rsidR="004B24D5" w:rsidRPr="00B92EAF" w14:paraId="1C1A12CF" w14:textId="77777777" w:rsidTr="00D30BBA">
        <w:trPr>
          <w:trHeight w:hRule="exact" w:val="280"/>
        </w:trPr>
        <w:tc>
          <w:tcPr>
            <w:tcW w:w="2159" w:type="dxa"/>
            <w:noWrap/>
          </w:tcPr>
          <w:p w14:paraId="500C6C1E" w14:textId="0F920F13" w:rsidR="004B24D5" w:rsidRDefault="00937BFD" w:rsidP="00051771">
            <w:pPr>
              <w:jc w:val="both"/>
              <w:rPr>
                <w:rFonts w:ascii="Arial" w:hAnsi="Arial" w:cs="Arial"/>
                <w:sz w:val="22"/>
                <w:szCs w:val="22"/>
              </w:rPr>
            </w:pPr>
            <w:r>
              <w:rPr>
                <w:rFonts w:ascii="Arial" w:hAnsi="Arial" w:cs="Arial"/>
                <w:sz w:val="22"/>
                <w:szCs w:val="22"/>
              </w:rPr>
              <w:t>Did not participate</w:t>
            </w:r>
          </w:p>
        </w:tc>
        <w:tc>
          <w:tcPr>
            <w:tcW w:w="8560"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 xml:space="preserve">Meg Maley,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4B24D5" w:rsidRPr="00B92EAF" w14:paraId="2F3BDD03" w14:textId="77777777" w:rsidTr="00D30BBA">
        <w:trPr>
          <w:trHeight w:hRule="exact" w:val="246"/>
        </w:trPr>
        <w:tc>
          <w:tcPr>
            <w:tcW w:w="2159" w:type="dxa"/>
            <w:noWrap/>
          </w:tcPr>
          <w:p w14:paraId="13A7488F" w14:textId="68C13BFC"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0"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7241C3" w:rsidRPr="00B92EAF" w14:paraId="78F7DA73" w14:textId="77777777" w:rsidTr="00D30BBA">
        <w:trPr>
          <w:trHeight w:hRule="exact" w:val="280"/>
        </w:trPr>
        <w:tc>
          <w:tcPr>
            <w:tcW w:w="2159" w:type="dxa"/>
            <w:noWrap/>
          </w:tcPr>
          <w:p w14:paraId="34828ACC" w14:textId="30423F32" w:rsidR="007241C3" w:rsidRDefault="00A54E1B" w:rsidP="006D606E">
            <w:pPr>
              <w:jc w:val="both"/>
              <w:rPr>
                <w:rFonts w:ascii="Arial" w:hAnsi="Arial" w:cs="Arial"/>
                <w:sz w:val="22"/>
                <w:szCs w:val="22"/>
              </w:rPr>
            </w:pPr>
            <w:r>
              <w:rPr>
                <w:rFonts w:ascii="Arial" w:hAnsi="Arial" w:cs="Arial"/>
                <w:sz w:val="22"/>
                <w:szCs w:val="22"/>
              </w:rPr>
              <w:t>Did not participate</w:t>
            </w:r>
          </w:p>
        </w:tc>
        <w:tc>
          <w:tcPr>
            <w:tcW w:w="8560" w:type="dxa"/>
          </w:tcPr>
          <w:p w14:paraId="0F137839" w14:textId="3473CE61" w:rsidR="007241C3" w:rsidRDefault="007241C3" w:rsidP="006D606E">
            <w:pPr>
              <w:jc w:val="both"/>
              <w:rPr>
                <w:rFonts w:ascii="Arial" w:hAnsi="Arial" w:cs="Arial"/>
                <w:sz w:val="22"/>
                <w:szCs w:val="22"/>
              </w:rPr>
            </w:pPr>
            <w:r>
              <w:rPr>
                <w:rFonts w:ascii="Arial" w:hAnsi="Arial" w:cs="Arial"/>
                <w:sz w:val="22"/>
                <w:szCs w:val="22"/>
              </w:rPr>
              <w:t>Marie Pinkney – Delaware Senate</w:t>
            </w:r>
          </w:p>
        </w:tc>
      </w:tr>
      <w:tr w:rsidR="00835B6D" w:rsidRPr="00B92EAF" w14:paraId="148535CE" w14:textId="77777777" w:rsidTr="00D30BBA">
        <w:trPr>
          <w:trHeight w:hRule="exact" w:val="280"/>
        </w:trPr>
        <w:tc>
          <w:tcPr>
            <w:tcW w:w="2159" w:type="dxa"/>
            <w:noWrap/>
          </w:tcPr>
          <w:p w14:paraId="6AEECF17" w14:textId="22561DFE" w:rsidR="00835B6D" w:rsidRDefault="00937BFD" w:rsidP="006D606E">
            <w:pPr>
              <w:jc w:val="both"/>
              <w:rPr>
                <w:rFonts w:ascii="Arial" w:hAnsi="Arial" w:cs="Arial"/>
                <w:sz w:val="22"/>
                <w:szCs w:val="22"/>
              </w:rPr>
            </w:pPr>
            <w:r>
              <w:rPr>
                <w:rFonts w:ascii="Arial" w:hAnsi="Arial" w:cs="Arial"/>
                <w:sz w:val="22"/>
                <w:szCs w:val="22"/>
              </w:rPr>
              <w:t>Participated</w:t>
            </w:r>
          </w:p>
        </w:tc>
        <w:tc>
          <w:tcPr>
            <w:tcW w:w="8560"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69BB8B45" w14:textId="77777777" w:rsidTr="00D30BBA">
        <w:trPr>
          <w:trHeight w:hRule="exact" w:val="261"/>
        </w:trPr>
        <w:tc>
          <w:tcPr>
            <w:tcW w:w="2159" w:type="dxa"/>
            <w:noWrap/>
          </w:tcPr>
          <w:p w14:paraId="0E8FD1E1" w14:textId="1A864654" w:rsidR="004B24D5" w:rsidRPr="00B92EAF" w:rsidRDefault="00A54E1B" w:rsidP="006D606E">
            <w:pPr>
              <w:jc w:val="both"/>
              <w:rPr>
                <w:rFonts w:ascii="Arial" w:hAnsi="Arial" w:cs="Arial"/>
                <w:sz w:val="22"/>
                <w:szCs w:val="22"/>
              </w:rPr>
            </w:pPr>
            <w:r>
              <w:rPr>
                <w:rFonts w:ascii="Arial" w:hAnsi="Arial" w:cs="Arial"/>
                <w:sz w:val="22"/>
                <w:szCs w:val="22"/>
              </w:rPr>
              <w:t>Participated</w:t>
            </w:r>
          </w:p>
        </w:tc>
        <w:tc>
          <w:tcPr>
            <w:tcW w:w="8560"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Rishi Sawhney,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4B24D5" w:rsidRPr="00B92EAF" w14:paraId="15C5E645" w14:textId="77777777" w:rsidTr="00D30BBA">
        <w:trPr>
          <w:trHeight w:hRule="exact" w:val="270"/>
        </w:trPr>
        <w:tc>
          <w:tcPr>
            <w:tcW w:w="2159" w:type="dxa"/>
            <w:noWrap/>
          </w:tcPr>
          <w:p w14:paraId="5ADAD61E" w14:textId="6AEF1EDD" w:rsidR="004B24D5" w:rsidRDefault="00937BFD" w:rsidP="006D606E">
            <w:pPr>
              <w:jc w:val="both"/>
              <w:rPr>
                <w:rFonts w:ascii="Arial" w:hAnsi="Arial" w:cs="Arial"/>
                <w:sz w:val="22"/>
                <w:szCs w:val="22"/>
              </w:rPr>
            </w:pPr>
            <w:r>
              <w:rPr>
                <w:rFonts w:ascii="Arial" w:hAnsi="Arial" w:cs="Arial"/>
                <w:sz w:val="22"/>
                <w:szCs w:val="22"/>
              </w:rPr>
              <w:t>Participated</w:t>
            </w:r>
          </w:p>
        </w:tc>
        <w:tc>
          <w:tcPr>
            <w:tcW w:w="8560" w:type="dxa"/>
          </w:tcPr>
          <w:p w14:paraId="18552700" w14:textId="61A0E8FB"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w:t>
            </w:r>
            <w:r w:rsidR="001C797B">
              <w:rPr>
                <w:rFonts w:ascii="Arial" w:hAnsi="Arial" w:cs="Arial"/>
                <w:sz w:val="22"/>
                <w:szCs w:val="22"/>
              </w:rPr>
              <w:t>Healthcare</w:t>
            </w:r>
            <w:r w:rsidRPr="00B92EAF">
              <w:rPr>
                <w:rFonts w:ascii="Arial" w:hAnsi="Arial" w:cs="Arial"/>
                <w:sz w:val="22"/>
                <w:szCs w:val="22"/>
              </w:rPr>
              <w:t xml:space="preserve">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401C9F" w:rsidRPr="00B92EAF" w14:paraId="23D3EDD0" w14:textId="77777777" w:rsidTr="00D30BBA">
        <w:trPr>
          <w:trHeight w:hRule="exact" w:val="270"/>
        </w:trPr>
        <w:tc>
          <w:tcPr>
            <w:tcW w:w="2159"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0"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D30BBA">
        <w:trPr>
          <w:trHeight w:hRule="exact" w:val="270"/>
        </w:trPr>
        <w:tc>
          <w:tcPr>
            <w:tcW w:w="2159"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0"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D30BBA">
        <w:trPr>
          <w:trHeight w:hRule="exact" w:val="270"/>
        </w:trPr>
        <w:tc>
          <w:tcPr>
            <w:tcW w:w="2159" w:type="dxa"/>
            <w:noWrap/>
            <w:vAlign w:val="bottom"/>
          </w:tcPr>
          <w:p w14:paraId="0427495A" w14:textId="58A48549"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0" w:type="dxa"/>
            <w:vAlign w:val="bottom"/>
          </w:tcPr>
          <w:p w14:paraId="7235BC70" w14:textId="67CAC096" w:rsidR="004B24D5" w:rsidRPr="00B92EAF" w:rsidRDefault="005A28DE" w:rsidP="006D606E">
            <w:pPr>
              <w:jc w:val="both"/>
              <w:rPr>
                <w:rFonts w:ascii="Arial" w:hAnsi="Arial" w:cs="Arial"/>
                <w:sz w:val="22"/>
                <w:szCs w:val="22"/>
              </w:rPr>
            </w:pPr>
            <w:r>
              <w:rPr>
                <w:rFonts w:ascii="Arial" w:hAnsi="Arial" w:cs="Arial"/>
                <w:sz w:val="22"/>
                <w:szCs w:val="22"/>
              </w:rPr>
              <w:t>Helen Arthur</w:t>
            </w:r>
            <w:r w:rsidR="00491F50">
              <w:rPr>
                <w:rFonts w:ascii="Arial" w:hAnsi="Arial" w:cs="Arial"/>
                <w:sz w:val="22"/>
                <w:szCs w:val="22"/>
              </w:rPr>
              <w:t>– Delaware Division of Public Health</w:t>
            </w:r>
          </w:p>
        </w:tc>
      </w:tr>
      <w:tr w:rsidR="00B42EE5" w:rsidRPr="00B92EAF" w14:paraId="5A28F9A8" w14:textId="77777777" w:rsidTr="00D30BBA">
        <w:tblPrEx>
          <w:tblLook w:val="0000" w:firstRow="0" w:lastRow="0" w:firstColumn="0" w:lastColumn="0" w:noHBand="0" w:noVBand="0"/>
        </w:tblPrEx>
        <w:trPr>
          <w:trHeight w:hRule="exact" w:val="246"/>
        </w:trPr>
        <w:tc>
          <w:tcPr>
            <w:tcW w:w="2159" w:type="dxa"/>
            <w:noWrap/>
            <w:vAlign w:val="bottom"/>
          </w:tcPr>
          <w:p w14:paraId="731C94B6" w14:textId="759F7647" w:rsidR="00B42EE5" w:rsidRDefault="00937BFD" w:rsidP="006D606E">
            <w:pPr>
              <w:jc w:val="both"/>
              <w:rPr>
                <w:rFonts w:ascii="Arial" w:hAnsi="Arial" w:cs="Arial"/>
                <w:sz w:val="22"/>
                <w:szCs w:val="22"/>
              </w:rPr>
            </w:pPr>
            <w:r>
              <w:rPr>
                <w:rFonts w:ascii="Arial" w:hAnsi="Arial" w:cs="Arial"/>
                <w:sz w:val="22"/>
                <w:szCs w:val="22"/>
              </w:rPr>
              <w:t>Participated</w:t>
            </w:r>
          </w:p>
        </w:tc>
        <w:tc>
          <w:tcPr>
            <w:tcW w:w="8560" w:type="dxa"/>
            <w:vAlign w:val="bottom"/>
          </w:tcPr>
          <w:p w14:paraId="2A820C92" w14:textId="79EEF54B" w:rsidR="00B42EE5" w:rsidRDefault="008C2C62" w:rsidP="006D606E">
            <w:pPr>
              <w:jc w:val="both"/>
              <w:rPr>
                <w:rFonts w:ascii="Arial" w:hAnsi="Arial" w:cs="Arial"/>
                <w:sz w:val="22"/>
                <w:szCs w:val="22"/>
              </w:rPr>
            </w:pPr>
            <w:r>
              <w:rPr>
                <w:rFonts w:ascii="Arial" w:hAnsi="Arial" w:cs="Arial"/>
                <w:sz w:val="22"/>
                <w:szCs w:val="22"/>
              </w:rPr>
              <w:t>Maxwell Amoako – Delaware Division of Public Health</w:t>
            </w:r>
          </w:p>
        </w:tc>
      </w:tr>
      <w:tr w:rsidR="008C2C62" w:rsidRPr="00B92EAF" w14:paraId="1676189E" w14:textId="77777777" w:rsidTr="00D30BBA">
        <w:tblPrEx>
          <w:tblLook w:val="0000" w:firstRow="0" w:lastRow="0" w:firstColumn="0" w:lastColumn="0" w:noHBand="0" w:noVBand="0"/>
        </w:tblPrEx>
        <w:trPr>
          <w:trHeight w:hRule="exact" w:val="246"/>
        </w:trPr>
        <w:tc>
          <w:tcPr>
            <w:tcW w:w="2159" w:type="dxa"/>
            <w:noWrap/>
            <w:vAlign w:val="bottom"/>
          </w:tcPr>
          <w:p w14:paraId="666CD318" w14:textId="56CBF024" w:rsidR="008C2C62" w:rsidRDefault="008C2C62" w:rsidP="008C2C62">
            <w:pPr>
              <w:jc w:val="both"/>
              <w:rPr>
                <w:rFonts w:ascii="Arial" w:hAnsi="Arial" w:cs="Arial"/>
                <w:sz w:val="22"/>
                <w:szCs w:val="22"/>
              </w:rPr>
            </w:pPr>
            <w:r>
              <w:rPr>
                <w:rFonts w:ascii="Arial" w:hAnsi="Arial" w:cs="Arial"/>
                <w:sz w:val="22"/>
                <w:szCs w:val="22"/>
              </w:rPr>
              <w:t>Participated</w:t>
            </w:r>
          </w:p>
        </w:tc>
        <w:tc>
          <w:tcPr>
            <w:tcW w:w="8560" w:type="dxa"/>
            <w:vAlign w:val="bottom"/>
          </w:tcPr>
          <w:p w14:paraId="77EB3C52" w14:textId="20345A3E" w:rsidR="008C2C62" w:rsidRDefault="008C2C62" w:rsidP="008C2C62">
            <w:pPr>
              <w:jc w:val="both"/>
              <w:rPr>
                <w:rFonts w:ascii="Arial" w:hAnsi="Arial" w:cs="Arial"/>
                <w:sz w:val="22"/>
                <w:szCs w:val="22"/>
              </w:rPr>
            </w:pPr>
            <w:r>
              <w:rPr>
                <w:rFonts w:ascii="Arial" w:hAnsi="Arial" w:cs="Arial"/>
                <w:sz w:val="22"/>
                <w:szCs w:val="22"/>
              </w:rPr>
              <w:t>Lisa Moore – Delaware Division of Public Health</w:t>
            </w:r>
          </w:p>
        </w:tc>
      </w:tr>
      <w:tr w:rsidR="008C2C62" w:rsidRPr="00B92EAF" w14:paraId="46C9F074" w14:textId="77777777" w:rsidTr="00D30BBA">
        <w:tblPrEx>
          <w:tblLook w:val="0000" w:firstRow="0" w:lastRow="0" w:firstColumn="0" w:lastColumn="0" w:noHBand="0" w:noVBand="0"/>
        </w:tblPrEx>
        <w:trPr>
          <w:trHeight w:hRule="exact" w:val="246"/>
        </w:trPr>
        <w:tc>
          <w:tcPr>
            <w:tcW w:w="2159" w:type="dxa"/>
            <w:noWrap/>
            <w:vAlign w:val="bottom"/>
          </w:tcPr>
          <w:p w14:paraId="794367E3" w14:textId="773772F7" w:rsidR="008C2C62" w:rsidRPr="00B92EAF" w:rsidRDefault="008C2C62" w:rsidP="008C2C62">
            <w:pPr>
              <w:jc w:val="both"/>
              <w:rPr>
                <w:rFonts w:ascii="Arial" w:hAnsi="Arial" w:cs="Arial"/>
                <w:sz w:val="22"/>
                <w:szCs w:val="22"/>
              </w:rPr>
            </w:pPr>
            <w:r>
              <w:rPr>
                <w:rFonts w:ascii="Arial" w:hAnsi="Arial" w:cs="Arial"/>
                <w:sz w:val="22"/>
                <w:szCs w:val="22"/>
              </w:rPr>
              <w:t>Participated</w:t>
            </w:r>
          </w:p>
        </w:tc>
        <w:tc>
          <w:tcPr>
            <w:tcW w:w="8560" w:type="dxa"/>
            <w:vAlign w:val="bottom"/>
          </w:tcPr>
          <w:p w14:paraId="29F56900" w14:textId="32E6BA91" w:rsidR="008C2C62" w:rsidRPr="00B92EAF" w:rsidRDefault="008C2C62" w:rsidP="008C2C62">
            <w:pPr>
              <w:jc w:val="both"/>
              <w:rPr>
                <w:rFonts w:ascii="Arial" w:hAnsi="Arial" w:cs="Arial"/>
                <w:sz w:val="22"/>
                <w:szCs w:val="22"/>
              </w:rPr>
            </w:pPr>
            <w:r>
              <w:rPr>
                <w:rFonts w:ascii="Arial" w:hAnsi="Arial" w:cs="Arial"/>
                <w:sz w:val="22"/>
                <w:szCs w:val="22"/>
              </w:rPr>
              <w:t>Sumitha Nagarajan – Delaware Division of Public Health</w:t>
            </w:r>
          </w:p>
        </w:tc>
      </w:tr>
      <w:tr w:rsidR="008C2C62" w:rsidRPr="00B92EAF" w14:paraId="1EBE7D97"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6845661" w14:textId="341FBAA2" w:rsidR="008C2C62" w:rsidRPr="00A63BBA" w:rsidRDefault="008C2C62"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3DF29803" w14:textId="74C94027" w:rsidR="008C2C62" w:rsidRPr="00B92EAF" w:rsidRDefault="008C2C62" w:rsidP="008C2C62">
            <w:pPr>
              <w:jc w:val="both"/>
              <w:rPr>
                <w:rFonts w:ascii="Arial" w:hAnsi="Arial" w:cs="Arial"/>
                <w:sz w:val="22"/>
                <w:szCs w:val="22"/>
              </w:rPr>
            </w:pPr>
            <w:r w:rsidRPr="00B92EAF">
              <w:rPr>
                <w:rFonts w:ascii="Arial" w:hAnsi="Arial" w:cs="Arial"/>
                <w:sz w:val="22"/>
                <w:szCs w:val="22"/>
              </w:rPr>
              <w:t>Rosemary Doughten – Delaware Division of Public Health</w:t>
            </w:r>
          </w:p>
        </w:tc>
      </w:tr>
      <w:tr w:rsidR="008C2C62" w:rsidRPr="00B92EAF" w14:paraId="5D7DE8DB"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18DCC5A" w14:textId="4A4F8FC8" w:rsidR="008C2C62" w:rsidRDefault="008C2C62"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17E5947B" w14:textId="2F8CF4DF" w:rsidR="008C2C62" w:rsidRDefault="008C2C62" w:rsidP="008C2C62">
            <w:pPr>
              <w:jc w:val="both"/>
              <w:rPr>
                <w:rFonts w:ascii="Arial" w:hAnsi="Arial" w:cs="Arial"/>
                <w:sz w:val="22"/>
                <w:szCs w:val="22"/>
              </w:rPr>
            </w:pPr>
            <w:r>
              <w:rPr>
                <w:rFonts w:ascii="Arial" w:hAnsi="Arial" w:cs="Arial"/>
                <w:sz w:val="22"/>
                <w:szCs w:val="22"/>
              </w:rPr>
              <w:t>Christina Gardner – Delaware Division of Public Health</w:t>
            </w:r>
          </w:p>
        </w:tc>
      </w:tr>
      <w:tr w:rsidR="008C2C62" w:rsidRPr="00B92EAF" w14:paraId="638C97E2"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EE48FDD" w14:textId="5CD4E5EA" w:rsidR="008C2C62" w:rsidRDefault="008C2C62"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217012C3" w14:textId="7EB5A545" w:rsidR="008C2C62" w:rsidRDefault="008C2C62" w:rsidP="008C2C62">
            <w:pPr>
              <w:jc w:val="both"/>
              <w:rPr>
                <w:rFonts w:ascii="Arial" w:hAnsi="Arial" w:cs="Arial"/>
                <w:sz w:val="22"/>
                <w:szCs w:val="22"/>
              </w:rPr>
            </w:pPr>
            <w:r>
              <w:rPr>
                <w:rFonts w:ascii="Arial" w:hAnsi="Arial" w:cs="Arial"/>
                <w:sz w:val="22"/>
                <w:szCs w:val="22"/>
              </w:rPr>
              <w:t>Shebra Hall – Delaware Division of Public Health</w:t>
            </w:r>
          </w:p>
        </w:tc>
      </w:tr>
      <w:tr w:rsidR="008C2C62" w:rsidRPr="00B92EAF" w14:paraId="0110ADEA"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3FD76655" w14:textId="5F47BD9B" w:rsidR="008C2C62" w:rsidRDefault="008C2C62"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57DAADD" w14:textId="10003CA1" w:rsidR="008C2C62" w:rsidRDefault="00F44AD9" w:rsidP="008C2C62">
            <w:pPr>
              <w:jc w:val="both"/>
              <w:rPr>
                <w:rFonts w:ascii="Arial" w:hAnsi="Arial" w:cs="Arial"/>
                <w:sz w:val="22"/>
                <w:szCs w:val="22"/>
              </w:rPr>
            </w:pPr>
            <w:r>
              <w:rPr>
                <w:rFonts w:ascii="Arial" w:hAnsi="Arial" w:cs="Arial"/>
                <w:sz w:val="22"/>
                <w:szCs w:val="22"/>
              </w:rPr>
              <w:t xml:space="preserve">Kurt Olinger </w:t>
            </w:r>
            <w:r w:rsidR="008C2C62">
              <w:rPr>
                <w:rFonts w:ascii="Arial" w:hAnsi="Arial" w:cs="Arial"/>
                <w:sz w:val="22"/>
                <w:szCs w:val="22"/>
              </w:rPr>
              <w:t>– Delaware Division of Public Health</w:t>
            </w:r>
          </w:p>
        </w:tc>
      </w:tr>
      <w:tr w:rsidR="008C2C62" w:rsidRPr="00B92EAF" w14:paraId="1009380F"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B9337C6" w14:textId="6A08493D" w:rsidR="008C2C62" w:rsidRDefault="00A54E1B"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9CFB2BF" w14:textId="62964574" w:rsidR="008C2C62" w:rsidRDefault="00F44AD9" w:rsidP="008C2C62">
            <w:pPr>
              <w:jc w:val="both"/>
              <w:rPr>
                <w:rFonts w:ascii="Arial" w:hAnsi="Arial" w:cs="Arial"/>
                <w:sz w:val="22"/>
                <w:szCs w:val="22"/>
              </w:rPr>
            </w:pPr>
            <w:r>
              <w:rPr>
                <w:rFonts w:ascii="Arial" w:hAnsi="Arial" w:cs="Arial"/>
                <w:sz w:val="22"/>
                <w:szCs w:val="22"/>
              </w:rPr>
              <w:t xml:space="preserve">Wilhelmina Ross </w:t>
            </w:r>
            <w:r w:rsidR="00A54E1B">
              <w:rPr>
                <w:rFonts w:ascii="Arial" w:hAnsi="Arial" w:cs="Arial"/>
                <w:sz w:val="22"/>
                <w:szCs w:val="22"/>
              </w:rPr>
              <w:t xml:space="preserve">– </w:t>
            </w:r>
            <w:proofErr w:type="spellStart"/>
            <w:r>
              <w:rPr>
                <w:rFonts w:ascii="Arial" w:hAnsi="Arial" w:cs="Arial"/>
                <w:sz w:val="22"/>
                <w:szCs w:val="22"/>
              </w:rPr>
              <w:t>Westat</w:t>
            </w:r>
            <w:proofErr w:type="spellEnd"/>
            <w:r>
              <w:rPr>
                <w:rFonts w:ascii="Arial" w:hAnsi="Arial" w:cs="Arial"/>
                <w:sz w:val="22"/>
                <w:szCs w:val="22"/>
              </w:rPr>
              <w:t xml:space="preserve"> (</w:t>
            </w:r>
            <w:r w:rsidR="00A54E1B">
              <w:rPr>
                <w:rFonts w:ascii="Arial" w:hAnsi="Arial" w:cs="Arial"/>
                <w:sz w:val="22"/>
                <w:szCs w:val="22"/>
              </w:rPr>
              <w:t>Delaware D</w:t>
            </w:r>
            <w:r>
              <w:rPr>
                <w:rFonts w:ascii="Arial" w:hAnsi="Arial" w:cs="Arial"/>
                <w:sz w:val="22"/>
                <w:szCs w:val="22"/>
              </w:rPr>
              <w:t>PH Contractor)</w:t>
            </w:r>
          </w:p>
        </w:tc>
      </w:tr>
      <w:tr w:rsidR="00A54E1B" w:rsidRPr="00B92EAF" w14:paraId="616B8EAE"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1BC024F" w14:textId="60242092" w:rsidR="00A54E1B" w:rsidRDefault="00A54E1B"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44B1508A" w14:textId="0420B32B" w:rsidR="00A54E1B" w:rsidRDefault="00A54E1B" w:rsidP="008C2C62">
            <w:pPr>
              <w:jc w:val="both"/>
              <w:rPr>
                <w:rFonts w:ascii="Arial" w:hAnsi="Arial" w:cs="Arial"/>
                <w:sz w:val="22"/>
                <w:szCs w:val="22"/>
              </w:rPr>
            </w:pPr>
            <w:r>
              <w:rPr>
                <w:rFonts w:ascii="Arial" w:hAnsi="Arial" w:cs="Arial"/>
                <w:sz w:val="22"/>
                <w:szCs w:val="22"/>
              </w:rPr>
              <w:t xml:space="preserve">Diane Ng – </w:t>
            </w:r>
            <w:proofErr w:type="spellStart"/>
            <w:r>
              <w:rPr>
                <w:rFonts w:ascii="Arial" w:hAnsi="Arial" w:cs="Arial"/>
                <w:sz w:val="22"/>
                <w:szCs w:val="22"/>
              </w:rPr>
              <w:t>Westat</w:t>
            </w:r>
            <w:proofErr w:type="spellEnd"/>
            <w:r>
              <w:rPr>
                <w:rFonts w:ascii="Arial" w:hAnsi="Arial" w:cs="Arial"/>
                <w:sz w:val="22"/>
                <w:szCs w:val="22"/>
              </w:rPr>
              <w:t xml:space="preserve"> (Delaware DPH Contractor)</w:t>
            </w:r>
          </w:p>
        </w:tc>
      </w:tr>
      <w:tr w:rsidR="00A54E1B" w:rsidRPr="00B92EAF" w14:paraId="4886FBAF"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5AF407A2" w14:textId="31679857" w:rsidR="00A54E1B" w:rsidRDefault="00A54E1B"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ED5BB80" w14:textId="7777676D" w:rsidR="00A54E1B" w:rsidRDefault="00A54E1B" w:rsidP="008C2C62">
            <w:pPr>
              <w:jc w:val="both"/>
              <w:rPr>
                <w:rFonts w:ascii="Arial" w:hAnsi="Arial" w:cs="Arial"/>
                <w:sz w:val="22"/>
                <w:szCs w:val="22"/>
              </w:rPr>
            </w:pPr>
            <w:r>
              <w:rPr>
                <w:rFonts w:ascii="Arial" w:hAnsi="Arial" w:cs="Arial"/>
                <w:sz w:val="22"/>
                <w:szCs w:val="22"/>
              </w:rPr>
              <w:t>Alex Parkowski – AB&amp;C (Delaware DPH Contractor)</w:t>
            </w:r>
          </w:p>
        </w:tc>
      </w:tr>
      <w:tr w:rsidR="00A54E1B" w:rsidRPr="00B92EAF" w14:paraId="580366D4"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D2F00AB" w14:textId="02C1CB2D" w:rsidR="00A54E1B" w:rsidRDefault="00A54E1B"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F3965CD" w14:textId="15D883F1" w:rsidR="00A54E1B" w:rsidRDefault="00F44AD9" w:rsidP="008C2C62">
            <w:pPr>
              <w:jc w:val="both"/>
              <w:rPr>
                <w:rFonts w:ascii="Arial" w:hAnsi="Arial" w:cs="Arial"/>
                <w:sz w:val="22"/>
                <w:szCs w:val="22"/>
              </w:rPr>
            </w:pPr>
            <w:r>
              <w:rPr>
                <w:rFonts w:ascii="Arial" w:hAnsi="Arial" w:cs="Arial"/>
                <w:sz w:val="22"/>
                <w:szCs w:val="22"/>
              </w:rPr>
              <w:t>Jenn Buchman – AB&amp;C (Delaware DPH Contractor)</w:t>
            </w:r>
          </w:p>
        </w:tc>
      </w:tr>
      <w:tr w:rsidR="00F44AD9" w:rsidRPr="00B92EAF" w14:paraId="41450AF9"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72201356" w14:textId="77A1C28D" w:rsidR="00F44AD9"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392C965" w14:textId="28C5FF80" w:rsidR="00F44AD9" w:rsidRDefault="00F44AD9" w:rsidP="008C2C62">
            <w:pPr>
              <w:jc w:val="both"/>
              <w:rPr>
                <w:rFonts w:ascii="Arial" w:hAnsi="Arial" w:cs="Arial"/>
                <w:sz w:val="22"/>
                <w:szCs w:val="22"/>
              </w:rPr>
            </w:pPr>
            <w:r>
              <w:rPr>
                <w:rFonts w:ascii="Arial" w:hAnsi="Arial" w:cs="Arial"/>
                <w:sz w:val="22"/>
                <w:szCs w:val="22"/>
              </w:rPr>
              <w:t>Sue Mitchell – Delaware Division of Public Health</w:t>
            </w:r>
          </w:p>
        </w:tc>
      </w:tr>
      <w:tr w:rsidR="00A54E1B" w:rsidRPr="00B92EAF" w14:paraId="40DF3F6A"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D1C4B6A" w14:textId="1F0BDD2E" w:rsidR="00A54E1B"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1861BA3" w14:textId="45973AC3" w:rsidR="00A54E1B" w:rsidRDefault="00F44AD9" w:rsidP="008C2C62">
            <w:pPr>
              <w:jc w:val="both"/>
              <w:rPr>
                <w:rFonts w:ascii="Arial" w:hAnsi="Arial" w:cs="Arial"/>
                <w:sz w:val="22"/>
                <w:szCs w:val="22"/>
              </w:rPr>
            </w:pPr>
            <w:r>
              <w:rPr>
                <w:rFonts w:ascii="Arial" w:hAnsi="Arial" w:cs="Arial"/>
                <w:sz w:val="22"/>
                <w:szCs w:val="22"/>
              </w:rPr>
              <w:t>Dawn Hollinger – Delaware Division of Public Health</w:t>
            </w:r>
          </w:p>
        </w:tc>
      </w:tr>
      <w:tr w:rsidR="00F44AD9" w:rsidRPr="00B92EAF" w14:paraId="2EC29532"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53A2E3F" w14:textId="6DD09364" w:rsidR="00F44AD9"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40CEBE5" w14:textId="209533E4" w:rsidR="00F44AD9" w:rsidRDefault="00F44AD9" w:rsidP="008C2C62">
            <w:pPr>
              <w:jc w:val="both"/>
              <w:rPr>
                <w:rFonts w:ascii="Arial" w:hAnsi="Arial" w:cs="Arial"/>
                <w:sz w:val="22"/>
                <w:szCs w:val="22"/>
              </w:rPr>
            </w:pPr>
            <w:r>
              <w:rPr>
                <w:rFonts w:ascii="Arial" w:hAnsi="Arial" w:cs="Arial"/>
                <w:sz w:val="22"/>
                <w:szCs w:val="22"/>
              </w:rPr>
              <w:t>Lisa Rohlfing – Delaware Division of Public Health</w:t>
            </w:r>
          </w:p>
        </w:tc>
      </w:tr>
      <w:tr w:rsidR="00F44AD9" w:rsidRPr="00B92EAF" w14:paraId="0952128A"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A9971D0" w14:textId="30FCCE70" w:rsidR="00F44AD9"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5BAFFB8C" w14:textId="51271AF4" w:rsidR="00F44AD9" w:rsidRDefault="00F44AD9" w:rsidP="008C2C62">
            <w:pPr>
              <w:jc w:val="both"/>
              <w:rPr>
                <w:rFonts w:ascii="Arial" w:hAnsi="Arial" w:cs="Arial"/>
                <w:sz w:val="22"/>
                <w:szCs w:val="22"/>
              </w:rPr>
            </w:pPr>
            <w:r>
              <w:rPr>
                <w:rFonts w:ascii="Arial" w:hAnsi="Arial" w:cs="Arial"/>
                <w:sz w:val="22"/>
                <w:szCs w:val="22"/>
              </w:rPr>
              <w:t>Sierra Martinez – Delaware Division of Public Health</w:t>
            </w:r>
          </w:p>
        </w:tc>
      </w:tr>
      <w:tr w:rsidR="00F44AD9" w:rsidRPr="00B92EAF" w14:paraId="6CDF4B5A"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5AB72FA" w14:textId="0900820C" w:rsidR="00F44AD9"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7D66D3FB" w14:textId="24BCC7CA" w:rsidR="00F44AD9" w:rsidRDefault="00F44AD9" w:rsidP="008C2C62">
            <w:pPr>
              <w:jc w:val="both"/>
              <w:rPr>
                <w:rFonts w:ascii="Arial" w:hAnsi="Arial" w:cs="Arial"/>
                <w:sz w:val="22"/>
                <w:szCs w:val="22"/>
              </w:rPr>
            </w:pPr>
            <w:r>
              <w:rPr>
                <w:rFonts w:ascii="Arial" w:hAnsi="Arial" w:cs="Arial"/>
                <w:sz w:val="22"/>
                <w:szCs w:val="22"/>
              </w:rPr>
              <w:t xml:space="preserve">Christinette Dixon – CDC Fellow </w:t>
            </w:r>
          </w:p>
        </w:tc>
      </w:tr>
      <w:tr w:rsidR="00F44AD9" w:rsidRPr="00B92EAF" w14:paraId="591F690E"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A79322B" w14:textId="77777777" w:rsidR="00F44AD9" w:rsidRDefault="00F44AD9" w:rsidP="008C2C62">
            <w:pPr>
              <w:jc w:val="both"/>
              <w:rPr>
                <w:rFonts w:ascii="Arial" w:hAnsi="Arial" w:cs="Arial"/>
                <w:sz w:val="22"/>
                <w:szCs w:val="22"/>
              </w:rPr>
            </w:pPr>
          </w:p>
        </w:tc>
        <w:tc>
          <w:tcPr>
            <w:tcW w:w="8560" w:type="dxa"/>
            <w:tcBorders>
              <w:top w:val="nil"/>
              <w:left w:val="nil"/>
              <w:bottom w:val="nil"/>
              <w:right w:val="nil"/>
            </w:tcBorders>
            <w:vAlign w:val="bottom"/>
          </w:tcPr>
          <w:p w14:paraId="36864C07" w14:textId="65CD80F9" w:rsidR="00F44AD9" w:rsidRDefault="00F44AD9" w:rsidP="008C2C62">
            <w:pPr>
              <w:jc w:val="both"/>
              <w:rPr>
                <w:rFonts w:ascii="Arial" w:hAnsi="Arial" w:cs="Arial"/>
                <w:sz w:val="22"/>
                <w:szCs w:val="22"/>
              </w:rPr>
            </w:pPr>
          </w:p>
        </w:tc>
      </w:tr>
      <w:tr w:rsidR="00F44AD9" w:rsidRPr="00B92EAF" w14:paraId="79A62C4E"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08E2E551" w14:textId="6F26F4BE" w:rsidR="00F44AD9" w:rsidRPr="00F44AD9" w:rsidRDefault="00F44AD9" w:rsidP="008C2C62">
            <w:pPr>
              <w:jc w:val="both"/>
              <w:rPr>
                <w:rFonts w:ascii="Arial" w:hAnsi="Arial" w:cs="Arial"/>
                <w:b/>
                <w:bCs/>
                <w:sz w:val="22"/>
                <w:szCs w:val="22"/>
                <w:u w:val="single"/>
              </w:rPr>
            </w:pPr>
            <w:r w:rsidRPr="00F44AD9">
              <w:rPr>
                <w:rFonts w:ascii="Arial" w:hAnsi="Arial" w:cs="Arial"/>
                <w:b/>
                <w:bCs/>
                <w:sz w:val="22"/>
                <w:szCs w:val="22"/>
                <w:u w:val="single"/>
              </w:rPr>
              <w:t>Guests</w:t>
            </w:r>
          </w:p>
        </w:tc>
        <w:tc>
          <w:tcPr>
            <w:tcW w:w="8560" w:type="dxa"/>
            <w:tcBorders>
              <w:top w:val="nil"/>
              <w:left w:val="nil"/>
              <w:bottom w:val="nil"/>
              <w:right w:val="nil"/>
            </w:tcBorders>
            <w:vAlign w:val="bottom"/>
          </w:tcPr>
          <w:p w14:paraId="0383FDA4" w14:textId="77777777" w:rsidR="00F44AD9" w:rsidRDefault="00F44AD9" w:rsidP="008C2C62">
            <w:pPr>
              <w:jc w:val="both"/>
              <w:rPr>
                <w:rFonts w:ascii="Arial" w:hAnsi="Arial" w:cs="Arial"/>
                <w:sz w:val="22"/>
                <w:szCs w:val="22"/>
              </w:rPr>
            </w:pPr>
          </w:p>
        </w:tc>
      </w:tr>
      <w:tr w:rsidR="00F44AD9" w:rsidRPr="00B92EAF" w14:paraId="3310B34C"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2EE24BE" w14:textId="654F1883" w:rsidR="00F44AD9" w:rsidRDefault="00F44AD9" w:rsidP="008C2C62">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25045A80" w14:textId="57363567" w:rsidR="00F44AD9" w:rsidRDefault="00F44AD9" w:rsidP="008C2C62">
            <w:pPr>
              <w:jc w:val="both"/>
              <w:rPr>
                <w:rFonts w:ascii="Arial" w:hAnsi="Arial" w:cs="Arial"/>
                <w:sz w:val="22"/>
                <w:szCs w:val="22"/>
              </w:rPr>
            </w:pPr>
            <w:r>
              <w:rPr>
                <w:rFonts w:ascii="Arial" w:hAnsi="Arial" w:cs="Arial"/>
                <w:sz w:val="22"/>
                <w:szCs w:val="22"/>
              </w:rPr>
              <w:t>Wade Jones</w:t>
            </w:r>
            <w:r w:rsidR="0097794E">
              <w:rPr>
                <w:rFonts w:ascii="Arial" w:hAnsi="Arial" w:cs="Arial"/>
                <w:sz w:val="22"/>
                <w:szCs w:val="22"/>
              </w:rPr>
              <w:t>, Alternative Solutions Consulting Group</w:t>
            </w:r>
          </w:p>
        </w:tc>
      </w:tr>
      <w:tr w:rsidR="00F44AD9" w:rsidRPr="00B92EAF" w14:paraId="6974E94A" w14:textId="77777777" w:rsidTr="00D30BBA">
        <w:tblPrEx>
          <w:tblLook w:val="0000" w:firstRow="0" w:lastRow="0" w:firstColumn="0" w:lastColumn="0" w:noHBand="0" w:noVBand="0"/>
        </w:tblPrEx>
        <w:trPr>
          <w:trHeight w:hRule="exact" w:val="306"/>
        </w:trPr>
        <w:tc>
          <w:tcPr>
            <w:tcW w:w="2159" w:type="dxa"/>
            <w:tcBorders>
              <w:top w:val="nil"/>
              <w:left w:val="nil"/>
              <w:bottom w:val="nil"/>
              <w:right w:val="nil"/>
            </w:tcBorders>
            <w:noWrap/>
            <w:vAlign w:val="bottom"/>
          </w:tcPr>
          <w:p w14:paraId="0079098C" w14:textId="5D3E678B" w:rsidR="00F44AD9" w:rsidRDefault="00F44AD9"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3E6FFE20" w14:textId="666E7B78" w:rsidR="00F44AD9" w:rsidRDefault="00F44AD9" w:rsidP="00F44AD9">
            <w:pPr>
              <w:jc w:val="both"/>
              <w:rPr>
                <w:rFonts w:ascii="Arial" w:hAnsi="Arial" w:cs="Arial"/>
                <w:sz w:val="22"/>
                <w:szCs w:val="22"/>
              </w:rPr>
            </w:pPr>
            <w:r>
              <w:rPr>
                <w:rFonts w:ascii="Arial" w:hAnsi="Arial" w:cs="Arial"/>
                <w:sz w:val="22"/>
                <w:szCs w:val="22"/>
              </w:rPr>
              <w:t>Rita Williams – Beebe Healthcare</w:t>
            </w:r>
          </w:p>
        </w:tc>
      </w:tr>
      <w:tr w:rsidR="00F44AD9" w:rsidRPr="00B92EAF" w14:paraId="1B83362C" w14:textId="77777777" w:rsidTr="00D30BBA">
        <w:tblPrEx>
          <w:tblLook w:val="0000" w:firstRow="0" w:lastRow="0" w:firstColumn="0" w:lastColumn="0" w:noHBand="0" w:noVBand="0"/>
        </w:tblPrEx>
        <w:trPr>
          <w:trHeight w:hRule="exact" w:val="279"/>
        </w:trPr>
        <w:tc>
          <w:tcPr>
            <w:tcW w:w="2159" w:type="dxa"/>
            <w:tcBorders>
              <w:top w:val="nil"/>
              <w:left w:val="nil"/>
              <w:bottom w:val="nil"/>
              <w:right w:val="nil"/>
            </w:tcBorders>
            <w:noWrap/>
            <w:vAlign w:val="bottom"/>
          </w:tcPr>
          <w:p w14:paraId="05BCB41E" w14:textId="3A957DB6" w:rsidR="00F44AD9" w:rsidRDefault="00F44AD9"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6E51AD76" w14:textId="4DD7CE68" w:rsidR="00F44AD9" w:rsidRDefault="00F44AD9" w:rsidP="00F44AD9">
            <w:pPr>
              <w:jc w:val="both"/>
              <w:rPr>
                <w:rFonts w:ascii="Arial" w:hAnsi="Arial" w:cs="Arial"/>
                <w:sz w:val="22"/>
                <w:szCs w:val="22"/>
              </w:rPr>
            </w:pPr>
            <w:r>
              <w:rPr>
                <w:rFonts w:ascii="Arial" w:hAnsi="Arial" w:cs="Arial"/>
                <w:sz w:val="22"/>
                <w:szCs w:val="22"/>
              </w:rPr>
              <w:t>Christina Bryan – Delaware Health Care Association</w:t>
            </w:r>
          </w:p>
          <w:p w14:paraId="7F45A0A9" w14:textId="77777777" w:rsidR="00F44AD9" w:rsidRDefault="00F44AD9" w:rsidP="00F44AD9">
            <w:pPr>
              <w:jc w:val="both"/>
              <w:rPr>
                <w:rFonts w:ascii="Arial" w:hAnsi="Arial" w:cs="Arial"/>
                <w:sz w:val="22"/>
                <w:szCs w:val="22"/>
              </w:rPr>
            </w:pPr>
          </w:p>
          <w:p w14:paraId="5E6B980C" w14:textId="77777777" w:rsidR="00F44AD9" w:rsidRDefault="00F44AD9" w:rsidP="00F44AD9">
            <w:pPr>
              <w:jc w:val="both"/>
              <w:rPr>
                <w:rFonts w:ascii="Arial" w:hAnsi="Arial" w:cs="Arial"/>
                <w:sz w:val="22"/>
                <w:szCs w:val="22"/>
              </w:rPr>
            </w:pPr>
          </w:p>
          <w:p w14:paraId="33569447" w14:textId="2D317BEA" w:rsidR="00F44AD9" w:rsidRDefault="00F44AD9" w:rsidP="00F44AD9">
            <w:pPr>
              <w:jc w:val="both"/>
              <w:rPr>
                <w:rFonts w:ascii="Arial" w:hAnsi="Arial" w:cs="Arial"/>
                <w:sz w:val="22"/>
                <w:szCs w:val="22"/>
              </w:rPr>
            </w:pPr>
          </w:p>
        </w:tc>
      </w:tr>
      <w:tr w:rsidR="00F44AD9" w:rsidRPr="00B92EAF" w14:paraId="503F5A67"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DD4C1E6" w14:textId="18EFE5BC" w:rsidR="00F44AD9" w:rsidRDefault="00F44AD9" w:rsidP="00F44AD9">
            <w:pPr>
              <w:jc w:val="both"/>
              <w:rPr>
                <w:rFonts w:ascii="Arial" w:hAnsi="Arial" w:cs="Arial"/>
                <w:sz w:val="22"/>
                <w:szCs w:val="22"/>
              </w:rPr>
            </w:pPr>
            <w:r>
              <w:rPr>
                <w:rFonts w:ascii="Arial" w:hAnsi="Arial" w:cs="Arial"/>
                <w:sz w:val="22"/>
                <w:szCs w:val="22"/>
              </w:rPr>
              <w:t>Participated</w:t>
            </w:r>
          </w:p>
        </w:tc>
        <w:tc>
          <w:tcPr>
            <w:tcW w:w="8560" w:type="dxa"/>
            <w:tcBorders>
              <w:top w:val="nil"/>
              <w:left w:val="nil"/>
              <w:bottom w:val="nil"/>
              <w:right w:val="nil"/>
            </w:tcBorders>
            <w:vAlign w:val="bottom"/>
          </w:tcPr>
          <w:p w14:paraId="161F77B0" w14:textId="58C45D30" w:rsidR="00F44AD9" w:rsidRDefault="00F44AD9" w:rsidP="00F44AD9">
            <w:pPr>
              <w:jc w:val="both"/>
              <w:rPr>
                <w:rFonts w:ascii="Arial" w:hAnsi="Arial" w:cs="Arial"/>
                <w:sz w:val="22"/>
                <w:szCs w:val="22"/>
              </w:rPr>
            </w:pPr>
            <w:r>
              <w:rPr>
                <w:rFonts w:ascii="Arial" w:hAnsi="Arial" w:cs="Arial"/>
                <w:sz w:val="22"/>
                <w:szCs w:val="22"/>
              </w:rPr>
              <w:t>Louisa Phillips – Delaware Health Care Association</w:t>
            </w:r>
          </w:p>
        </w:tc>
      </w:tr>
      <w:tr w:rsidR="00F44AD9" w:rsidRPr="00B92EAF" w14:paraId="672F8D97" w14:textId="77777777" w:rsidTr="00D30BBA">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1BF909B4" w14:textId="1A7382D5" w:rsidR="00F44AD9" w:rsidRPr="00FA1D27" w:rsidRDefault="00F44AD9" w:rsidP="00F44AD9">
            <w:pPr>
              <w:jc w:val="both"/>
              <w:rPr>
                <w:rFonts w:ascii="Arial" w:hAnsi="Arial" w:cs="Arial"/>
                <w:b/>
                <w:bCs/>
                <w:sz w:val="22"/>
                <w:szCs w:val="22"/>
                <w:u w:val="single"/>
              </w:rPr>
            </w:pPr>
          </w:p>
        </w:tc>
        <w:tc>
          <w:tcPr>
            <w:tcW w:w="8560" w:type="dxa"/>
            <w:tcBorders>
              <w:top w:val="nil"/>
              <w:left w:val="nil"/>
              <w:bottom w:val="nil"/>
              <w:right w:val="nil"/>
            </w:tcBorders>
            <w:vAlign w:val="bottom"/>
          </w:tcPr>
          <w:p w14:paraId="3BF5FE74" w14:textId="77777777" w:rsidR="00F44AD9" w:rsidRDefault="00F44AD9" w:rsidP="00F44AD9">
            <w:pPr>
              <w:jc w:val="both"/>
              <w:rPr>
                <w:rFonts w:ascii="Arial" w:hAnsi="Arial" w:cs="Arial"/>
                <w:sz w:val="22"/>
                <w:szCs w:val="22"/>
              </w:rPr>
            </w:pPr>
          </w:p>
        </w:tc>
      </w:tr>
    </w:tbl>
    <w:p w14:paraId="34E94DD3" w14:textId="74D671A2" w:rsidR="008204C9" w:rsidRPr="00B92EAF" w:rsidRDefault="00D30BBA" w:rsidP="00360AB4">
      <w:pPr>
        <w:rPr>
          <w:rFonts w:ascii="Arial" w:hAnsi="Arial" w:cs="Arial"/>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65C2BD49" wp14:editId="409A11C8">
                <wp:simplePos x="0" y="0"/>
                <wp:positionH relativeFrom="column">
                  <wp:posOffset>-428625</wp:posOffset>
                </wp:positionH>
                <wp:positionV relativeFrom="paragraph">
                  <wp:posOffset>38735</wp:posOffset>
                </wp:positionV>
                <wp:extent cx="7000875" cy="228600"/>
                <wp:effectExtent l="0" t="0" r="28575" b="1905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228600"/>
                        </a:xfrm>
                        <a:prstGeom prst="rect">
                          <a:avLst/>
                        </a:prstGeom>
                        <a:solidFill>
                          <a:srgbClr val="4BACC6"/>
                        </a:solidFill>
                        <a:ln>
                          <a:solidFill>
                            <a:srgbClr val="4BACC6"/>
                          </a:solidFill>
                        </a:ln>
                      </wps:spPr>
                      <wps:txbx>
                        <w:txbxContent>
                          <w:p w14:paraId="6FBDFD16" w14:textId="275562CC" w:rsidR="00D30BBA" w:rsidRPr="001560B7" w:rsidRDefault="00D30BBA" w:rsidP="00D30BBA">
                            <w:pPr>
                              <w:shd w:val="clear" w:color="auto" w:fill="4BACC6" w:themeFill="accent5"/>
                              <w:jc w:val="center"/>
                              <w:rPr>
                                <w:rFonts w:ascii="Arial" w:hAnsi="Arial" w:cs="Arial"/>
                                <w:b/>
                                <w:color w:val="FFFFFF"/>
                                <w:sz w:val="23"/>
                                <w:szCs w:val="23"/>
                              </w:rPr>
                            </w:pPr>
                            <w:r>
                              <w:rPr>
                                <w:rFonts w:ascii="Arial" w:hAnsi="Arial" w:cs="Arial"/>
                                <w:b/>
                                <w:color w:val="FFFFFF"/>
                                <w:sz w:val="23"/>
                                <w:szCs w:val="23"/>
                              </w:rPr>
                              <w:t>Welcome/Review/Approval of Minutes</w:t>
                            </w:r>
                          </w:p>
                          <w:p w14:paraId="66A33A96" w14:textId="77777777" w:rsidR="00D30BBA" w:rsidRDefault="00D30BBA" w:rsidP="00D30BBA">
                            <w:pPr>
                              <w:rPr>
                                <w:rFonts w:ascii="Arial" w:hAnsi="Arial" w:cs="Arial"/>
                                <w:b/>
                                <w:color w:val="FFFFFF"/>
                                <w:sz w:val="22"/>
                                <w:szCs w:val="22"/>
                              </w:rPr>
                            </w:pPr>
                          </w:p>
                          <w:p w14:paraId="1F0B879A" w14:textId="77777777" w:rsidR="00D30BBA" w:rsidRPr="00BA4E40" w:rsidRDefault="00D30BBA" w:rsidP="00D30BBA">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2BD49" id="Text Box 15" o:spid="_x0000_s1031" type="#_x0000_t202" style="position:absolute;margin-left:-33.75pt;margin-top:3.05pt;width:551.2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" fillcolor="#4bacc6" strokecolor="#4bacc6">
                <v:textbox inset=",0,,0">
                  <w:txbxContent>
                    <w:p w14:paraId="6FBDFD16" w14:textId="275562CC" w:rsidR="00D30BBA" w:rsidRPr="001560B7" w:rsidRDefault="00D30BBA" w:rsidP="00D30BBA">
                      <w:pPr>
                        <w:shd w:val="clear" w:color="auto" w:fill="4BACC6" w:themeFill="accent5"/>
                        <w:jc w:val="center"/>
                        <w:rPr>
                          <w:rFonts w:ascii="Arial" w:hAnsi="Arial" w:cs="Arial"/>
                          <w:b/>
                          <w:color w:val="FFFFFF"/>
                          <w:sz w:val="23"/>
                          <w:szCs w:val="23"/>
                        </w:rPr>
                      </w:pPr>
                      <w:r>
                        <w:rPr>
                          <w:rFonts w:ascii="Arial" w:hAnsi="Arial" w:cs="Arial"/>
                          <w:b/>
                          <w:color w:val="FFFFFF"/>
                          <w:sz w:val="23"/>
                          <w:szCs w:val="23"/>
                        </w:rPr>
                        <w:t>Welcome/Review/Approval of Minutes</w:t>
                      </w:r>
                    </w:p>
                    <w:p w14:paraId="66A33A96" w14:textId="77777777" w:rsidR="00D30BBA" w:rsidRDefault="00D30BBA" w:rsidP="00D30BBA">
                      <w:pPr>
                        <w:rPr>
                          <w:rFonts w:ascii="Arial" w:hAnsi="Arial" w:cs="Arial"/>
                          <w:b/>
                          <w:color w:val="FFFFFF"/>
                          <w:sz w:val="22"/>
                          <w:szCs w:val="22"/>
                        </w:rPr>
                      </w:pPr>
                    </w:p>
                    <w:p w14:paraId="1F0B879A" w14:textId="77777777" w:rsidR="00D30BBA" w:rsidRPr="00BA4E40" w:rsidRDefault="00D30BBA" w:rsidP="00D30BBA">
                      <w:pPr>
                        <w:rPr>
                          <w:rFonts w:ascii="Arial" w:hAnsi="Arial" w:cs="Arial"/>
                          <w:b/>
                          <w:color w:val="FFFFFF"/>
                          <w:sz w:val="22"/>
                          <w:szCs w:val="22"/>
                        </w:rPr>
                      </w:pPr>
                    </w:p>
                  </w:txbxContent>
                </v:textbox>
              </v:shape>
            </w:pict>
          </mc:Fallback>
        </mc:AlternateContent>
      </w:r>
    </w:p>
    <w:p w14:paraId="7D28F837" w14:textId="77777777" w:rsidR="00D30BBA" w:rsidRDefault="00D30BBA" w:rsidP="002B296C">
      <w:pPr>
        <w:contextualSpacing/>
        <w:jc w:val="both"/>
        <w:rPr>
          <w:rFonts w:ascii="Arial" w:hAnsi="Arial" w:cs="Arial"/>
          <w:b/>
          <w:sz w:val="22"/>
          <w:szCs w:val="22"/>
          <w:u w:val="single"/>
        </w:rPr>
      </w:pPr>
    </w:p>
    <w:p w14:paraId="24F19E72" w14:textId="77777777" w:rsidR="00D30BBA" w:rsidRDefault="00D30BBA" w:rsidP="002B296C">
      <w:pPr>
        <w:contextualSpacing/>
        <w:jc w:val="both"/>
        <w:rPr>
          <w:rFonts w:ascii="Arial" w:hAnsi="Arial" w:cs="Arial"/>
          <w:b/>
          <w:sz w:val="22"/>
          <w:szCs w:val="22"/>
          <w:u w:val="single"/>
        </w:rPr>
      </w:pPr>
    </w:p>
    <w:p w14:paraId="271146BC" w14:textId="77777777" w:rsidR="00D30BBA" w:rsidRDefault="00D30BBA" w:rsidP="002B296C">
      <w:pPr>
        <w:contextualSpacing/>
        <w:jc w:val="both"/>
        <w:rPr>
          <w:rFonts w:ascii="Arial" w:hAnsi="Arial" w:cs="Arial"/>
          <w:b/>
          <w:sz w:val="22"/>
          <w:szCs w:val="22"/>
          <w:u w:val="single"/>
        </w:rPr>
      </w:pPr>
    </w:p>
    <w:p w14:paraId="3294C882" w14:textId="77777777" w:rsidR="00D30BBA" w:rsidRDefault="00D30BBA" w:rsidP="002B296C">
      <w:pPr>
        <w:contextualSpacing/>
        <w:jc w:val="both"/>
        <w:rPr>
          <w:rFonts w:ascii="Arial" w:hAnsi="Arial" w:cs="Arial"/>
          <w:b/>
          <w:sz w:val="22"/>
          <w:szCs w:val="22"/>
          <w:u w:val="single"/>
        </w:rPr>
      </w:pPr>
    </w:p>
    <w:p w14:paraId="4FFB41FF" w14:textId="5CD355F0" w:rsidR="003A1ABF" w:rsidRDefault="003A1ABF" w:rsidP="002B296C">
      <w:pPr>
        <w:contextualSpacing/>
        <w:jc w:val="both"/>
        <w:rPr>
          <w:rFonts w:ascii="Arial" w:hAnsi="Arial" w:cs="Arial"/>
          <w:b/>
          <w:sz w:val="22"/>
          <w:szCs w:val="22"/>
          <w:u w:val="single"/>
        </w:rPr>
      </w:pPr>
      <w:r w:rsidRPr="002B296C">
        <w:rPr>
          <w:rFonts w:ascii="Arial" w:hAnsi="Arial" w:cs="Arial"/>
          <w:b/>
          <w:sz w:val="22"/>
          <w:szCs w:val="22"/>
          <w:u w:val="single"/>
        </w:rPr>
        <w:lastRenderedPageBreak/>
        <w:t>Review/Approval of Minutes</w:t>
      </w:r>
    </w:p>
    <w:p w14:paraId="02BFBE92" w14:textId="5B962D12" w:rsidR="005460AF" w:rsidRPr="00C31C98" w:rsidRDefault="005460AF" w:rsidP="005460AF">
      <w:pPr>
        <w:contextualSpacing/>
        <w:jc w:val="both"/>
        <w:rPr>
          <w:rFonts w:ascii="Arial" w:hAnsi="Arial" w:cs="Arial"/>
          <w:bCs/>
          <w:sz w:val="22"/>
          <w:szCs w:val="22"/>
        </w:rPr>
      </w:pPr>
      <w:r w:rsidRPr="00C31C98">
        <w:rPr>
          <w:rFonts w:ascii="Arial" w:hAnsi="Arial" w:cs="Arial"/>
          <w:bCs/>
          <w:sz w:val="22"/>
          <w:szCs w:val="22"/>
        </w:rPr>
        <w:t xml:space="preserve">Chair </w:t>
      </w:r>
      <w:r w:rsidR="00A72AA0">
        <w:rPr>
          <w:rFonts w:ascii="Arial" w:hAnsi="Arial" w:cs="Arial"/>
          <w:bCs/>
          <w:sz w:val="22"/>
          <w:szCs w:val="22"/>
        </w:rPr>
        <w:t>Katy Connolly</w:t>
      </w:r>
      <w:r w:rsidRPr="00C31C98">
        <w:rPr>
          <w:rFonts w:ascii="Arial" w:hAnsi="Arial" w:cs="Arial"/>
          <w:bCs/>
          <w:sz w:val="22"/>
          <w:szCs w:val="22"/>
        </w:rPr>
        <w:t xml:space="preserve"> began the virtual meeting at 8:30 am. </w:t>
      </w:r>
      <w:r w:rsidR="00C31C98">
        <w:rPr>
          <w:rFonts w:ascii="Arial" w:hAnsi="Arial" w:cs="Arial"/>
          <w:bCs/>
          <w:sz w:val="22"/>
          <w:szCs w:val="22"/>
        </w:rPr>
        <w:t xml:space="preserve"> </w:t>
      </w:r>
      <w:r w:rsidR="008D4458">
        <w:rPr>
          <w:rFonts w:ascii="Arial" w:hAnsi="Arial" w:cs="Arial"/>
          <w:bCs/>
          <w:sz w:val="22"/>
          <w:szCs w:val="22"/>
        </w:rPr>
        <w:t xml:space="preserve">Ms. </w:t>
      </w:r>
      <w:r w:rsidR="00A72AA0">
        <w:rPr>
          <w:rFonts w:ascii="Arial" w:hAnsi="Arial" w:cs="Arial"/>
          <w:bCs/>
          <w:sz w:val="22"/>
          <w:szCs w:val="22"/>
        </w:rPr>
        <w:t>Deb Brown moved</w:t>
      </w:r>
      <w:r w:rsidRPr="00C31C98">
        <w:rPr>
          <w:rFonts w:ascii="Arial" w:hAnsi="Arial" w:cs="Arial"/>
          <w:bCs/>
          <w:sz w:val="22"/>
          <w:szCs w:val="22"/>
        </w:rPr>
        <w:t xml:space="preserve"> to approve the J</w:t>
      </w:r>
      <w:r w:rsidR="00A72AA0">
        <w:rPr>
          <w:rFonts w:ascii="Arial" w:hAnsi="Arial" w:cs="Arial"/>
          <w:bCs/>
          <w:sz w:val="22"/>
          <w:szCs w:val="22"/>
        </w:rPr>
        <w:t>uly 11,</w:t>
      </w:r>
      <w:r w:rsidRPr="00C31C98">
        <w:rPr>
          <w:rFonts w:ascii="Arial" w:hAnsi="Arial" w:cs="Arial"/>
          <w:bCs/>
          <w:sz w:val="22"/>
          <w:szCs w:val="22"/>
        </w:rPr>
        <w:t xml:space="preserve"> </w:t>
      </w:r>
      <w:proofErr w:type="gramStart"/>
      <w:r w:rsidRPr="00C31C98">
        <w:rPr>
          <w:rFonts w:ascii="Arial" w:hAnsi="Arial" w:cs="Arial"/>
          <w:bCs/>
          <w:sz w:val="22"/>
          <w:szCs w:val="22"/>
        </w:rPr>
        <w:t>2022</w:t>
      </w:r>
      <w:proofErr w:type="gramEnd"/>
      <w:r w:rsidRPr="00C31C98">
        <w:rPr>
          <w:rFonts w:ascii="Arial" w:hAnsi="Arial" w:cs="Arial"/>
          <w:bCs/>
          <w:sz w:val="22"/>
          <w:szCs w:val="22"/>
        </w:rPr>
        <w:t xml:space="preserve"> minutes, and </w:t>
      </w:r>
      <w:r w:rsidR="00A72AA0">
        <w:rPr>
          <w:rFonts w:ascii="Arial" w:hAnsi="Arial" w:cs="Arial"/>
          <w:bCs/>
          <w:sz w:val="22"/>
          <w:szCs w:val="22"/>
        </w:rPr>
        <w:t>the motion was</w:t>
      </w:r>
      <w:r w:rsidRPr="00C31C98">
        <w:rPr>
          <w:rFonts w:ascii="Arial" w:hAnsi="Arial" w:cs="Arial"/>
          <w:bCs/>
          <w:sz w:val="22"/>
          <w:szCs w:val="22"/>
        </w:rPr>
        <w:t xml:space="preserve"> seconded</w:t>
      </w:r>
      <w:r w:rsidR="00A72AA0">
        <w:rPr>
          <w:rFonts w:ascii="Arial" w:hAnsi="Arial" w:cs="Arial"/>
          <w:bCs/>
          <w:sz w:val="22"/>
          <w:szCs w:val="22"/>
        </w:rPr>
        <w:t>.</w:t>
      </w:r>
      <w:r w:rsidR="00C31C98">
        <w:rPr>
          <w:rFonts w:ascii="Arial" w:hAnsi="Arial" w:cs="Arial"/>
          <w:bCs/>
          <w:sz w:val="22"/>
          <w:szCs w:val="22"/>
        </w:rPr>
        <w:t xml:space="preserve"> </w:t>
      </w:r>
      <w:r w:rsidRPr="00C31C98">
        <w:rPr>
          <w:rFonts w:ascii="Arial" w:hAnsi="Arial" w:cs="Arial"/>
          <w:bCs/>
          <w:sz w:val="22"/>
          <w:szCs w:val="22"/>
        </w:rPr>
        <w:t xml:space="preserve"> All participants voted to approve the minutes as written.</w:t>
      </w:r>
    </w:p>
    <w:p w14:paraId="10FEA71B" w14:textId="77777777" w:rsidR="005460AF" w:rsidRPr="00C31C98" w:rsidRDefault="005460AF" w:rsidP="005460AF">
      <w:pPr>
        <w:contextualSpacing/>
        <w:jc w:val="both"/>
        <w:rPr>
          <w:rFonts w:ascii="Arial" w:hAnsi="Arial" w:cs="Arial"/>
          <w:bCs/>
          <w:sz w:val="22"/>
          <w:szCs w:val="22"/>
        </w:rPr>
      </w:pPr>
    </w:p>
    <w:p w14:paraId="44EF9133" w14:textId="307B1A2E" w:rsidR="00CD3120" w:rsidRPr="002B296C" w:rsidRDefault="00A40FB0" w:rsidP="002B296C">
      <w:pPr>
        <w:contextualSpacing/>
        <w:jc w:val="both"/>
        <w:rPr>
          <w:rFonts w:ascii="Arial" w:hAnsi="Arial" w:cs="Arial"/>
          <w:b/>
          <w:bCs/>
          <w:sz w:val="22"/>
          <w:szCs w:val="22"/>
          <w:u w:val="single"/>
        </w:rPr>
      </w:pPr>
      <w:r w:rsidRPr="002B296C">
        <w:rPr>
          <w:rFonts w:ascii="Arial" w:hAnsi="Arial" w:cs="Arial"/>
          <w:b/>
          <w:bCs/>
          <w:sz w:val="22"/>
          <w:szCs w:val="22"/>
          <w:u w:val="single"/>
        </w:rPr>
        <w:t xml:space="preserve">Delaware Cancer Treatment Program (DCTP) </w:t>
      </w:r>
      <w:r w:rsidR="009D0A71" w:rsidRPr="002B296C">
        <w:rPr>
          <w:rFonts w:ascii="Arial" w:hAnsi="Arial" w:cs="Arial"/>
          <w:b/>
          <w:bCs/>
          <w:sz w:val="22"/>
          <w:szCs w:val="22"/>
          <w:u w:val="single"/>
        </w:rPr>
        <w:t xml:space="preserve">Spending </w:t>
      </w:r>
      <w:r w:rsidRPr="002B296C">
        <w:rPr>
          <w:rFonts w:ascii="Arial" w:hAnsi="Arial" w:cs="Arial"/>
          <w:b/>
          <w:bCs/>
          <w:sz w:val="22"/>
          <w:szCs w:val="22"/>
          <w:u w:val="single"/>
        </w:rPr>
        <w:t>Update</w:t>
      </w:r>
    </w:p>
    <w:p w14:paraId="2E048F47" w14:textId="4DEE6F3C" w:rsidR="009A5B52" w:rsidRDefault="009A5B52" w:rsidP="009A5B52">
      <w:pPr>
        <w:pStyle w:val="CommentText"/>
        <w:jc w:val="both"/>
        <w:rPr>
          <w:rFonts w:ascii="Arial" w:hAnsi="Arial" w:cs="Arial"/>
          <w:sz w:val="22"/>
          <w:szCs w:val="22"/>
        </w:rPr>
      </w:pPr>
      <w:r w:rsidRPr="009A5B52">
        <w:rPr>
          <w:rFonts w:ascii="Arial" w:hAnsi="Arial" w:cs="Arial"/>
          <w:sz w:val="22"/>
          <w:szCs w:val="22"/>
        </w:rPr>
        <w:t xml:space="preserve">Mr. Max Amoako, Cancer Prevention and Control Bureau Chief provided the Delaware Cancer Treatment Program (DCTP) spending update.  He advised that from July 1, 2021, to June 30, 2022, 56 individuals participated in the DCTP.  The program received 71 applications in 2022, with 22 being financial hardship waivers.  Currently, there are 70 clients enrolled, with 45 coming under the financial hardship waiver.  About 88% of the population approved for financial hardship waivers are Medicare clients. </w:t>
      </w:r>
    </w:p>
    <w:p w14:paraId="3A41423F" w14:textId="77777777" w:rsidR="009A5B52" w:rsidRPr="009A5B52" w:rsidRDefault="009A5B52" w:rsidP="009A5B52">
      <w:pPr>
        <w:pStyle w:val="CommentText"/>
        <w:jc w:val="both"/>
        <w:rPr>
          <w:rFonts w:ascii="Arial" w:hAnsi="Arial" w:cs="Arial"/>
          <w:sz w:val="22"/>
          <w:szCs w:val="22"/>
        </w:rPr>
      </w:pPr>
    </w:p>
    <w:p w14:paraId="5181D0E2" w14:textId="74974CBD" w:rsidR="008A02F5" w:rsidRDefault="009A5B52" w:rsidP="009A5B52">
      <w:pPr>
        <w:contextualSpacing/>
        <w:jc w:val="both"/>
        <w:rPr>
          <w:rFonts w:ascii="Arial" w:hAnsi="Arial" w:cs="Arial"/>
          <w:sz w:val="22"/>
          <w:szCs w:val="22"/>
        </w:rPr>
      </w:pPr>
      <w:r w:rsidRPr="009A5B52">
        <w:rPr>
          <w:rFonts w:ascii="Arial" w:hAnsi="Arial" w:cs="Arial"/>
          <w:sz w:val="22"/>
          <w:szCs w:val="22"/>
        </w:rPr>
        <w:t>As per the budget, $3.5 mm has been allocated for the DCTP, which includes a $174,432.22 cost for the administration of claims by the Division of Medicaid and Medical Assistance (DMMA).  This is transferred each year by a memorandum of understanding.  Total spending to date is $1,607,131 for claims, equating to about $29,220/week average.  Payment of claims is set up on a purchase order of $1.8 mm</w:t>
      </w:r>
    </w:p>
    <w:p w14:paraId="6B67F767" w14:textId="77777777" w:rsidR="009A5B52" w:rsidRPr="009A5B52" w:rsidRDefault="009A5B52" w:rsidP="009A5B52">
      <w:pPr>
        <w:contextualSpacing/>
        <w:jc w:val="both"/>
        <w:rPr>
          <w:rFonts w:ascii="Arial" w:hAnsi="Arial" w:cs="Arial"/>
          <w:sz w:val="22"/>
          <w:szCs w:val="22"/>
        </w:rPr>
      </w:pPr>
    </w:p>
    <w:p w14:paraId="44FAD2E3" w14:textId="2DF602BC" w:rsidR="008D0C95" w:rsidRPr="00A72AA0" w:rsidRDefault="00A72AA0" w:rsidP="00D327E2">
      <w:pPr>
        <w:contextualSpacing/>
        <w:jc w:val="both"/>
        <w:rPr>
          <w:rFonts w:ascii="Arial" w:hAnsi="Arial" w:cs="Arial"/>
          <w:b/>
          <w:bCs/>
          <w:sz w:val="22"/>
          <w:szCs w:val="22"/>
          <w:u w:val="single"/>
        </w:rPr>
      </w:pPr>
      <w:r w:rsidRPr="00A72AA0">
        <w:rPr>
          <w:rFonts w:ascii="Arial" w:hAnsi="Arial" w:cs="Arial"/>
          <w:b/>
          <w:bCs/>
          <w:sz w:val="22"/>
          <w:szCs w:val="22"/>
          <w:u w:val="single"/>
        </w:rPr>
        <w:t>Healthy Homes Update</w:t>
      </w:r>
    </w:p>
    <w:p w14:paraId="36BD3454" w14:textId="77777777" w:rsidR="009A5B52" w:rsidRDefault="009A5B52" w:rsidP="009A5B52">
      <w:pPr>
        <w:pStyle w:val="CommentText"/>
        <w:jc w:val="both"/>
        <w:rPr>
          <w:rFonts w:ascii="Arial" w:hAnsi="Arial" w:cs="Arial"/>
          <w:sz w:val="22"/>
          <w:szCs w:val="22"/>
        </w:rPr>
      </w:pPr>
      <w:r w:rsidRPr="009A5B52">
        <w:rPr>
          <w:rFonts w:ascii="Arial" w:hAnsi="Arial" w:cs="Arial"/>
          <w:sz w:val="22"/>
          <w:szCs w:val="22"/>
        </w:rPr>
        <w:t xml:space="preserve">Mr. Kurt Olinger, Administrator for the Office of Healthy Environments, provided an update on the Healthy Homes Program that receives funding from the Delaware Cancer Consortium. Healthy Homes Program activities for 2022 included: a multi-media campaign, home health hazard assessments, telephone consultations, equipment purchased to solve health hazards, and directing citizens to resources that may be able to help them. </w:t>
      </w:r>
      <w:r>
        <w:rPr>
          <w:rFonts w:ascii="Arial" w:hAnsi="Arial" w:cs="Arial"/>
          <w:sz w:val="22"/>
          <w:szCs w:val="22"/>
        </w:rPr>
        <w:t xml:space="preserve"> </w:t>
      </w:r>
      <w:r w:rsidRPr="009A5B52">
        <w:rPr>
          <w:rFonts w:ascii="Arial" w:hAnsi="Arial" w:cs="Arial"/>
          <w:sz w:val="22"/>
          <w:szCs w:val="22"/>
        </w:rPr>
        <w:t>Most of the funding was used for home assessments and education and to purchase blood lead analyzers for the DPH mobile health units. A summary of outreach was provided that included almost 500 health risk assessments, community outreach to 28 venues, virtual and in-person presentations on how to “clean safely to reduce home health hazards”, and over 90 phone consultations.</w:t>
      </w:r>
      <w:r>
        <w:rPr>
          <w:rFonts w:ascii="Arial" w:hAnsi="Arial" w:cs="Arial"/>
          <w:sz w:val="22"/>
          <w:szCs w:val="22"/>
        </w:rPr>
        <w:t xml:space="preserve"> </w:t>
      </w:r>
      <w:r w:rsidRPr="009A5B52">
        <w:rPr>
          <w:rFonts w:ascii="Arial" w:hAnsi="Arial" w:cs="Arial"/>
          <w:sz w:val="22"/>
          <w:szCs w:val="22"/>
        </w:rPr>
        <w:t xml:space="preserve"> The majority of phone consultations were inquiries regarding mold and bed bugs. </w:t>
      </w:r>
      <w:r>
        <w:rPr>
          <w:rFonts w:ascii="Arial" w:hAnsi="Arial" w:cs="Arial"/>
          <w:sz w:val="22"/>
          <w:szCs w:val="22"/>
        </w:rPr>
        <w:t xml:space="preserve"> </w:t>
      </w:r>
      <w:r w:rsidRPr="009A5B52">
        <w:rPr>
          <w:rFonts w:ascii="Arial" w:hAnsi="Arial" w:cs="Arial"/>
          <w:sz w:val="22"/>
          <w:szCs w:val="22"/>
        </w:rPr>
        <w:t>Other phone inquiries were about pest infestation, indoor air quality, lead-based paint, radon, occupational health, hoarding, and neighbor complaints.</w:t>
      </w:r>
      <w:r>
        <w:rPr>
          <w:rFonts w:ascii="Arial" w:hAnsi="Arial" w:cs="Arial"/>
          <w:sz w:val="22"/>
          <w:szCs w:val="22"/>
        </w:rPr>
        <w:t xml:space="preserve"> </w:t>
      </w:r>
    </w:p>
    <w:p w14:paraId="2E8588C5" w14:textId="77777777" w:rsidR="009A5B52" w:rsidRDefault="009A5B52" w:rsidP="009A5B52">
      <w:pPr>
        <w:pStyle w:val="CommentText"/>
        <w:jc w:val="both"/>
        <w:rPr>
          <w:rFonts w:ascii="Arial" w:hAnsi="Arial" w:cs="Arial"/>
          <w:sz w:val="22"/>
          <w:szCs w:val="22"/>
        </w:rPr>
      </w:pPr>
    </w:p>
    <w:p w14:paraId="114E5F75" w14:textId="56B24FC5" w:rsidR="009A5B52" w:rsidRDefault="009A5B52" w:rsidP="009A5B52">
      <w:pPr>
        <w:pStyle w:val="CommentText"/>
        <w:jc w:val="both"/>
        <w:rPr>
          <w:rFonts w:ascii="Arial" w:hAnsi="Arial" w:cs="Arial"/>
          <w:sz w:val="22"/>
          <w:szCs w:val="22"/>
        </w:rPr>
      </w:pPr>
      <w:r w:rsidRPr="009A5B52">
        <w:rPr>
          <w:rFonts w:ascii="Arial" w:hAnsi="Arial" w:cs="Arial"/>
          <w:sz w:val="22"/>
          <w:szCs w:val="22"/>
        </w:rPr>
        <w:t>Mr. Olinger provided a success story about their partnership with the Latin American Community Center (LACC).</w:t>
      </w:r>
      <w:r>
        <w:rPr>
          <w:rFonts w:ascii="Arial" w:hAnsi="Arial" w:cs="Arial"/>
          <w:sz w:val="22"/>
          <w:szCs w:val="22"/>
        </w:rPr>
        <w:t xml:space="preserve"> </w:t>
      </w:r>
      <w:r w:rsidRPr="009A5B52">
        <w:rPr>
          <w:rFonts w:ascii="Arial" w:hAnsi="Arial" w:cs="Arial"/>
          <w:sz w:val="22"/>
          <w:szCs w:val="22"/>
        </w:rPr>
        <w:t xml:space="preserve"> LACC is the only community organization in Delaware with a full-time, specially trained Healthy Homes and Lead Poisoning Prevention Outreach Coordinator. </w:t>
      </w:r>
      <w:r>
        <w:rPr>
          <w:rFonts w:ascii="Arial" w:hAnsi="Arial" w:cs="Arial"/>
          <w:sz w:val="22"/>
          <w:szCs w:val="22"/>
        </w:rPr>
        <w:t xml:space="preserve"> </w:t>
      </w:r>
      <w:r w:rsidRPr="009A5B52">
        <w:rPr>
          <w:rFonts w:ascii="Arial" w:hAnsi="Arial" w:cs="Arial"/>
          <w:sz w:val="22"/>
          <w:szCs w:val="22"/>
        </w:rPr>
        <w:t xml:space="preserve">This helps provide a multi-layered community outreach campaign targeting low-income families in New Castle County. The coordinator is uniquely positioned to address home hazards since its community members are especially vulnerable to a myriad of public health concerns, particularly when it comes to indoor health hazards in their homes. </w:t>
      </w:r>
      <w:r>
        <w:rPr>
          <w:rFonts w:ascii="Arial" w:hAnsi="Arial" w:cs="Arial"/>
          <w:sz w:val="22"/>
          <w:szCs w:val="22"/>
        </w:rPr>
        <w:t xml:space="preserve"> </w:t>
      </w:r>
      <w:r w:rsidRPr="009A5B52">
        <w:rPr>
          <w:rFonts w:ascii="Arial" w:hAnsi="Arial" w:cs="Arial"/>
          <w:sz w:val="22"/>
          <w:szCs w:val="22"/>
        </w:rPr>
        <w:t>Many of the Latin American Community Center’s members are in vulnerable positions due to socioeconomic factors and living in substandard housing.</w:t>
      </w:r>
      <w:r>
        <w:rPr>
          <w:rFonts w:ascii="Arial" w:hAnsi="Arial" w:cs="Arial"/>
          <w:sz w:val="22"/>
          <w:szCs w:val="22"/>
        </w:rPr>
        <w:t xml:space="preserve"> </w:t>
      </w:r>
      <w:r w:rsidRPr="009A5B52">
        <w:rPr>
          <w:rFonts w:ascii="Arial" w:hAnsi="Arial" w:cs="Arial"/>
          <w:sz w:val="22"/>
          <w:szCs w:val="22"/>
        </w:rPr>
        <w:t xml:space="preserve"> Successes in the Healthy Homes Program include increased awareness from media campaigns and consultations addressing specific issues leading to increased knowledge. Some barriers the </w:t>
      </w:r>
      <w:r w:rsidR="00E572EC">
        <w:rPr>
          <w:rFonts w:ascii="Arial" w:hAnsi="Arial" w:cs="Arial"/>
          <w:sz w:val="22"/>
          <w:szCs w:val="22"/>
        </w:rPr>
        <w:t>p</w:t>
      </w:r>
      <w:r w:rsidRPr="009A5B52">
        <w:rPr>
          <w:rFonts w:ascii="Arial" w:hAnsi="Arial" w:cs="Arial"/>
          <w:sz w:val="22"/>
          <w:szCs w:val="22"/>
        </w:rPr>
        <w:t>rogram face</w:t>
      </w:r>
      <w:r w:rsidR="00E572EC">
        <w:rPr>
          <w:rFonts w:ascii="Arial" w:hAnsi="Arial" w:cs="Arial"/>
          <w:sz w:val="22"/>
          <w:szCs w:val="22"/>
        </w:rPr>
        <w:t xml:space="preserve">s </w:t>
      </w:r>
      <w:r w:rsidRPr="009A5B52">
        <w:rPr>
          <w:rFonts w:ascii="Arial" w:hAnsi="Arial" w:cs="Arial"/>
          <w:sz w:val="22"/>
          <w:szCs w:val="22"/>
        </w:rPr>
        <w:t xml:space="preserve">include changing behavior only to help those who have the means to improve their situation, the vast majority of calls about rented dwellings, and funding and authority. </w:t>
      </w:r>
    </w:p>
    <w:p w14:paraId="738122A3" w14:textId="77777777" w:rsidR="009A5B52" w:rsidRPr="009A5B52" w:rsidRDefault="009A5B52" w:rsidP="009A5B52">
      <w:pPr>
        <w:pStyle w:val="CommentText"/>
        <w:jc w:val="both"/>
        <w:rPr>
          <w:rFonts w:ascii="Arial" w:hAnsi="Arial" w:cs="Arial"/>
          <w:sz w:val="22"/>
          <w:szCs w:val="22"/>
        </w:rPr>
      </w:pPr>
    </w:p>
    <w:p w14:paraId="06B0CBF2" w14:textId="3C1AB702" w:rsidR="009A5B52" w:rsidRPr="009A5B52" w:rsidRDefault="009A5B52" w:rsidP="009A5B52">
      <w:pPr>
        <w:pStyle w:val="CommentText"/>
        <w:jc w:val="both"/>
        <w:rPr>
          <w:rFonts w:ascii="Arial" w:hAnsi="Arial" w:cs="Arial"/>
          <w:sz w:val="22"/>
          <w:szCs w:val="22"/>
        </w:rPr>
      </w:pPr>
      <w:r w:rsidRPr="009A5B52">
        <w:rPr>
          <w:rFonts w:ascii="Arial" w:hAnsi="Arial" w:cs="Arial"/>
          <w:sz w:val="22"/>
          <w:szCs w:val="22"/>
        </w:rPr>
        <w:t xml:space="preserve">Funding would help people in lower income situations and have the authority to require improvements in rental properties if there is no code to enforce. </w:t>
      </w:r>
      <w:r>
        <w:rPr>
          <w:rFonts w:ascii="Arial" w:hAnsi="Arial" w:cs="Arial"/>
          <w:sz w:val="22"/>
          <w:szCs w:val="22"/>
        </w:rPr>
        <w:t xml:space="preserve"> </w:t>
      </w:r>
      <w:r w:rsidRPr="009A5B52">
        <w:rPr>
          <w:rFonts w:ascii="Arial" w:hAnsi="Arial" w:cs="Arial"/>
          <w:sz w:val="22"/>
          <w:szCs w:val="22"/>
        </w:rPr>
        <w:t>The plan for the program in 2023 includes evaluating for program impact and possible improvements, continued partnership with LACC, consultation with citizens, referrals to other resources, and radon test kit purchase and distribution.</w:t>
      </w:r>
    </w:p>
    <w:p w14:paraId="71DFC3D9" w14:textId="30695811" w:rsidR="001E658E" w:rsidRPr="009A5B52" w:rsidRDefault="001E658E" w:rsidP="009A5B52">
      <w:pPr>
        <w:contextualSpacing/>
        <w:jc w:val="both"/>
        <w:rPr>
          <w:rFonts w:ascii="Arial" w:hAnsi="Arial" w:cs="Arial"/>
          <w:sz w:val="22"/>
          <w:szCs w:val="22"/>
        </w:rPr>
      </w:pPr>
    </w:p>
    <w:p w14:paraId="51F52E23" w14:textId="7AC51668" w:rsidR="009A5B52" w:rsidRDefault="009A5B52" w:rsidP="009A5B52">
      <w:pPr>
        <w:pStyle w:val="CommentText"/>
        <w:jc w:val="both"/>
        <w:rPr>
          <w:rFonts w:ascii="Arial" w:hAnsi="Arial" w:cs="Arial"/>
          <w:sz w:val="22"/>
          <w:szCs w:val="22"/>
        </w:rPr>
      </w:pPr>
      <w:r w:rsidRPr="009A5B52">
        <w:rPr>
          <w:rFonts w:ascii="Arial" w:hAnsi="Arial" w:cs="Arial"/>
          <w:sz w:val="22"/>
          <w:szCs w:val="22"/>
        </w:rPr>
        <w:lastRenderedPageBreak/>
        <w:t>Representative Ruth Briggs-King commented that a large Latin American community in Sussex would also benefit from some community outreach.  She added that she had received concerns from senior citizens with many complaints about mold in subsidized housing.</w:t>
      </w:r>
      <w:r>
        <w:rPr>
          <w:rFonts w:ascii="Arial" w:hAnsi="Arial" w:cs="Arial"/>
          <w:sz w:val="22"/>
          <w:szCs w:val="22"/>
        </w:rPr>
        <w:t xml:space="preserve">  </w:t>
      </w:r>
      <w:r w:rsidRPr="009A5B52">
        <w:rPr>
          <w:rFonts w:ascii="Arial" w:hAnsi="Arial" w:cs="Arial"/>
          <w:sz w:val="22"/>
          <w:szCs w:val="22"/>
        </w:rPr>
        <w:t xml:space="preserve">Representative Briggs-King and Kurt Olinger will connect outside the meeting to discuss both issues further. </w:t>
      </w:r>
    </w:p>
    <w:p w14:paraId="26FD09E7" w14:textId="77777777" w:rsidR="009A5B52" w:rsidRPr="009A5B52" w:rsidRDefault="009A5B52" w:rsidP="009A5B52">
      <w:pPr>
        <w:pStyle w:val="CommentText"/>
        <w:jc w:val="both"/>
        <w:rPr>
          <w:rFonts w:ascii="Arial" w:hAnsi="Arial" w:cs="Arial"/>
          <w:sz w:val="22"/>
          <w:szCs w:val="22"/>
        </w:rPr>
      </w:pPr>
    </w:p>
    <w:p w14:paraId="449CF532" w14:textId="5471A9F3" w:rsidR="009A5B52" w:rsidRDefault="009A5B52" w:rsidP="009A5B52">
      <w:pPr>
        <w:contextualSpacing/>
        <w:jc w:val="both"/>
        <w:rPr>
          <w:rFonts w:ascii="Arial" w:hAnsi="Arial" w:cs="Arial"/>
          <w:sz w:val="22"/>
          <w:szCs w:val="22"/>
        </w:rPr>
      </w:pPr>
      <w:r w:rsidRPr="009A5B52">
        <w:rPr>
          <w:rFonts w:ascii="Arial" w:hAnsi="Arial" w:cs="Arial"/>
          <w:sz w:val="22"/>
          <w:szCs w:val="22"/>
        </w:rPr>
        <w:t xml:space="preserve">Mr. Olinger talked some about local-level and state-level code enforcement. </w:t>
      </w:r>
      <w:r>
        <w:rPr>
          <w:rFonts w:ascii="Arial" w:hAnsi="Arial" w:cs="Arial"/>
          <w:sz w:val="22"/>
          <w:szCs w:val="22"/>
        </w:rPr>
        <w:t xml:space="preserve"> </w:t>
      </w:r>
      <w:r w:rsidRPr="009A5B52">
        <w:rPr>
          <w:rFonts w:ascii="Arial" w:hAnsi="Arial" w:cs="Arial"/>
          <w:sz w:val="22"/>
          <w:szCs w:val="22"/>
        </w:rPr>
        <w:t>He advised that possibly defining what is a “healthy and safe environment to include mold or older lead-based paint” may be helpful.  Lt. Governor Hall-Long thanked Kurt Olinger and all involved and added that she is proud of the work being done</w:t>
      </w:r>
    </w:p>
    <w:p w14:paraId="0344DA07" w14:textId="77777777" w:rsidR="009A5B52" w:rsidRDefault="009A5B52" w:rsidP="009A5B52">
      <w:pPr>
        <w:contextualSpacing/>
        <w:jc w:val="both"/>
        <w:rPr>
          <w:rFonts w:ascii="Arial" w:hAnsi="Arial" w:cs="Arial"/>
          <w:sz w:val="22"/>
          <w:szCs w:val="22"/>
        </w:rPr>
      </w:pPr>
    </w:p>
    <w:p w14:paraId="0C444C30" w14:textId="54776404" w:rsidR="000555EA" w:rsidRPr="009A5B52" w:rsidRDefault="00A72AA0" w:rsidP="009A5B52">
      <w:pPr>
        <w:contextualSpacing/>
        <w:jc w:val="both"/>
        <w:rPr>
          <w:rFonts w:ascii="Arial" w:hAnsi="Arial" w:cs="Arial"/>
          <w:b/>
          <w:bCs/>
          <w:sz w:val="22"/>
          <w:szCs w:val="22"/>
          <w:u w:val="single"/>
        </w:rPr>
      </w:pPr>
      <w:r w:rsidRPr="009A5B52">
        <w:rPr>
          <w:rFonts w:ascii="Arial" w:hAnsi="Arial" w:cs="Arial"/>
          <w:b/>
          <w:bCs/>
          <w:sz w:val="22"/>
          <w:szCs w:val="22"/>
          <w:u w:val="single"/>
        </w:rPr>
        <w:t>Incidence &amp; Mortality Report in Delaware, 2015-2019</w:t>
      </w:r>
    </w:p>
    <w:p w14:paraId="284F1A45" w14:textId="02B7136B" w:rsidR="004B1C9E" w:rsidRPr="00FC4636" w:rsidRDefault="00BB04EC" w:rsidP="00FC4636">
      <w:pPr>
        <w:pStyle w:val="xxxmsonormal"/>
        <w:shd w:val="clear" w:color="auto" w:fill="FFFFFF"/>
        <w:jc w:val="both"/>
        <w:rPr>
          <w:rFonts w:ascii="Arial" w:hAnsi="Arial" w:cs="Arial"/>
        </w:rPr>
      </w:pPr>
      <w:r w:rsidRPr="00FC4636">
        <w:rPr>
          <w:rFonts w:ascii="Arial" w:hAnsi="Arial" w:cs="Arial"/>
        </w:rPr>
        <w:t xml:space="preserve">The </w:t>
      </w:r>
      <w:r w:rsidRPr="00FC4636">
        <w:rPr>
          <w:rFonts w:ascii="Arial" w:hAnsi="Arial" w:cs="Arial"/>
          <w:b/>
          <w:bCs/>
          <w:i/>
          <w:iCs/>
        </w:rPr>
        <w:t xml:space="preserve">Cancer Incidence &amp; Mortality Report in Delaware, 2015-2019 </w:t>
      </w:r>
      <w:r w:rsidRPr="00FC4636">
        <w:rPr>
          <w:rFonts w:ascii="Arial" w:hAnsi="Arial" w:cs="Arial"/>
        </w:rPr>
        <w:t xml:space="preserve">was presented by Ms. Sumitha Nagarajan, Chronic Disease Bureau Epidemiologist.  </w:t>
      </w:r>
      <w:r w:rsidR="004B1C9E" w:rsidRPr="00FC4636">
        <w:rPr>
          <w:rFonts w:ascii="Arial" w:hAnsi="Arial" w:cs="Arial"/>
          <w:color w:val="000000"/>
        </w:rPr>
        <w:t>The cancer statistics reflect incidence and mortality data for the five-year period 2015-2019.</w:t>
      </w:r>
    </w:p>
    <w:p w14:paraId="3238F2AC" w14:textId="437780CF" w:rsidR="004B1C9E" w:rsidRPr="00FC4636" w:rsidRDefault="004B1C9E" w:rsidP="00FC4636">
      <w:pPr>
        <w:pStyle w:val="xxxmsonormal"/>
        <w:shd w:val="clear" w:color="auto" w:fill="FFFFFF"/>
        <w:jc w:val="both"/>
        <w:rPr>
          <w:rFonts w:ascii="Arial" w:hAnsi="Arial" w:cs="Arial"/>
        </w:rPr>
      </w:pPr>
    </w:p>
    <w:p w14:paraId="33A8DA9F" w14:textId="45AE79D5" w:rsidR="004B1C9E" w:rsidRDefault="004B1C9E" w:rsidP="00FC4636">
      <w:pPr>
        <w:pStyle w:val="xxxmsonormal"/>
        <w:shd w:val="clear" w:color="auto" w:fill="FFFFFF"/>
        <w:jc w:val="both"/>
        <w:rPr>
          <w:rFonts w:ascii="Arial" w:hAnsi="Arial" w:cs="Arial"/>
          <w:color w:val="000000"/>
        </w:rPr>
      </w:pPr>
      <w:r w:rsidRPr="00FC4636">
        <w:rPr>
          <w:rFonts w:ascii="Arial" w:hAnsi="Arial" w:cs="Arial"/>
          <w:color w:val="000000"/>
        </w:rPr>
        <w:t xml:space="preserve">A compendium report, </w:t>
      </w:r>
      <w:hyperlink r:id="rId10" w:history="1">
        <w:r w:rsidRPr="00FC4636">
          <w:rPr>
            <w:rStyle w:val="Hyperlink"/>
            <w:rFonts w:ascii="Arial" w:hAnsi="Arial" w:cs="Arial"/>
            <w:i/>
            <w:iCs/>
          </w:rPr>
          <w:t>Census Tract-Level Cancer Incidence in Delaware, 2015-2019</w:t>
        </w:r>
      </w:hyperlink>
      <w:r w:rsidRPr="00FC4636">
        <w:rPr>
          <w:rFonts w:ascii="Arial" w:hAnsi="Arial" w:cs="Arial"/>
          <w:color w:val="000000"/>
        </w:rPr>
        <w:t>, was also released, which presents incidence rates for all-site cancer by census tract.</w:t>
      </w:r>
      <w:r w:rsidR="00136CA9">
        <w:rPr>
          <w:rFonts w:ascii="Arial" w:hAnsi="Arial" w:cs="Arial"/>
          <w:color w:val="000000"/>
        </w:rPr>
        <w:t xml:space="preserve"> </w:t>
      </w:r>
      <w:r w:rsidRPr="00FC4636">
        <w:rPr>
          <w:rFonts w:ascii="Arial" w:hAnsi="Arial" w:cs="Arial"/>
          <w:color w:val="000000"/>
        </w:rPr>
        <w:t xml:space="preserve"> In the 15-year period between 2005 and 2019, incidence rates for all-site cancer decreased an average of 1.1% per year in Delaware and an average of 0.7% per year in the U.S.</w:t>
      </w:r>
      <w:r w:rsidR="00136CA9">
        <w:rPr>
          <w:rFonts w:ascii="Arial" w:hAnsi="Arial" w:cs="Arial"/>
          <w:color w:val="000000"/>
        </w:rPr>
        <w:t xml:space="preserve"> </w:t>
      </w:r>
      <w:r w:rsidRPr="00FC4636">
        <w:rPr>
          <w:rFonts w:ascii="Arial" w:hAnsi="Arial" w:cs="Arial"/>
          <w:color w:val="000000"/>
        </w:rPr>
        <w:t xml:space="preserve"> While progress continues to be made, Delaware’s 2015-2019 all-site cancer incidence rate (468.8 per 100,000 population) remains 4% higher than the comparable U.S. rate (449.0 per 100,000 population).</w:t>
      </w:r>
      <w:r w:rsidR="00136CA9">
        <w:rPr>
          <w:rFonts w:ascii="Arial" w:hAnsi="Arial" w:cs="Arial"/>
          <w:color w:val="000000"/>
        </w:rPr>
        <w:t xml:space="preserve"> </w:t>
      </w:r>
      <w:r w:rsidRPr="00FC4636">
        <w:rPr>
          <w:rFonts w:ascii="Arial" w:hAnsi="Arial" w:cs="Arial"/>
          <w:color w:val="000000"/>
        </w:rPr>
        <w:t xml:space="preserve"> Delaware currently ranks 13th among the states for highest all-site cancer incidence.</w:t>
      </w:r>
      <w:r w:rsidR="00136CA9">
        <w:rPr>
          <w:rFonts w:ascii="Arial" w:hAnsi="Arial" w:cs="Arial"/>
          <w:color w:val="000000"/>
        </w:rPr>
        <w:t xml:space="preserve">  </w:t>
      </w:r>
      <w:r w:rsidRPr="00FC4636">
        <w:rPr>
          <w:rFonts w:ascii="Arial" w:hAnsi="Arial" w:cs="Arial"/>
          <w:color w:val="000000"/>
        </w:rPr>
        <w:t>Delaware has improved in rankings over the last two five-year periods measured – 8th in 2014-2018 and 13th in 2015-2019.</w:t>
      </w:r>
      <w:r w:rsidR="00136CA9">
        <w:rPr>
          <w:rFonts w:ascii="Arial" w:hAnsi="Arial" w:cs="Arial"/>
          <w:color w:val="000000"/>
        </w:rPr>
        <w:t xml:space="preserve"> </w:t>
      </w:r>
      <w:r w:rsidRPr="00FC4636">
        <w:rPr>
          <w:rFonts w:ascii="Arial" w:hAnsi="Arial" w:cs="Arial"/>
          <w:color w:val="000000"/>
        </w:rPr>
        <w:t xml:space="preserve"> Prior to these years, Delaware had been ranked 2nd for incidence cancer rates for some time.</w:t>
      </w:r>
      <w:r w:rsidR="00136CA9">
        <w:rPr>
          <w:rFonts w:ascii="Arial" w:hAnsi="Arial" w:cs="Arial"/>
          <w:color w:val="000000"/>
        </w:rPr>
        <w:t xml:space="preserve"> </w:t>
      </w:r>
      <w:r w:rsidRPr="00FC4636">
        <w:rPr>
          <w:rFonts w:ascii="Arial" w:hAnsi="Arial" w:cs="Arial"/>
          <w:color w:val="000000"/>
        </w:rPr>
        <w:t xml:space="preserve"> A portion of the most recent progress may be attributed to fewer people accessing screenings during the COVID-19 pandemic.</w:t>
      </w:r>
    </w:p>
    <w:p w14:paraId="5184B605" w14:textId="77777777" w:rsidR="00136CA9" w:rsidRPr="00FC4636" w:rsidRDefault="00136CA9" w:rsidP="00FC4636">
      <w:pPr>
        <w:pStyle w:val="xxxmsonormal"/>
        <w:shd w:val="clear" w:color="auto" w:fill="FFFFFF"/>
        <w:jc w:val="both"/>
        <w:rPr>
          <w:rFonts w:ascii="Arial" w:hAnsi="Arial" w:cs="Arial"/>
          <w:color w:val="000000"/>
        </w:rPr>
      </w:pPr>
    </w:p>
    <w:p w14:paraId="70ED7E42" w14:textId="4470A1A0" w:rsidR="004B1C9E" w:rsidRPr="00FC4636" w:rsidRDefault="004B1C9E" w:rsidP="00FC4636">
      <w:pPr>
        <w:pStyle w:val="xxxmsonormal"/>
        <w:shd w:val="clear" w:color="auto" w:fill="FFFFFF"/>
        <w:jc w:val="both"/>
        <w:rPr>
          <w:rFonts w:ascii="Arial" w:hAnsi="Arial" w:cs="Arial"/>
        </w:rPr>
      </w:pPr>
      <w:r w:rsidRPr="00FC4636">
        <w:rPr>
          <w:rFonts w:ascii="Arial" w:hAnsi="Arial" w:cs="Arial"/>
          <w:color w:val="000000"/>
          <w:bdr w:val="none" w:sz="0" w:space="0" w:color="auto" w:frame="1"/>
        </w:rPr>
        <w:t xml:space="preserve">This report includes new comprehensive cancer tables for all cancer sites combined (all-site cancer), as well as the 23 top site-specific cancer types for both incidence and mortality, </w:t>
      </w:r>
      <w:hyperlink r:id="rId11" w:history="1">
        <w:r w:rsidRPr="00FC4636">
          <w:rPr>
            <w:rStyle w:val="Hyperlink"/>
            <w:rFonts w:ascii="Arial" w:hAnsi="Arial" w:cs="Arial"/>
            <w:i/>
            <w:iCs/>
            <w:bdr w:val="none" w:sz="0" w:space="0" w:color="auto" w:frame="1"/>
          </w:rPr>
          <w:t>Cancer Incidence and Mortality Data Tables for Delaware, 2015-2019</w:t>
        </w:r>
      </w:hyperlink>
      <w:r w:rsidRPr="00FC4636">
        <w:rPr>
          <w:rFonts w:ascii="Arial" w:hAnsi="Arial" w:cs="Arial"/>
          <w:color w:val="000000"/>
          <w:bdr w:val="none" w:sz="0" w:space="0" w:color="auto" w:frame="1"/>
        </w:rPr>
        <w:t>.</w:t>
      </w:r>
      <w:r w:rsidR="00136CA9">
        <w:rPr>
          <w:rFonts w:ascii="Arial" w:hAnsi="Arial" w:cs="Arial"/>
          <w:color w:val="000000"/>
          <w:bdr w:val="none" w:sz="0" w:space="0" w:color="auto" w:frame="1"/>
        </w:rPr>
        <w:t xml:space="preserve"> </w:t>
      </w:r>
      <w:r w:rsidRPr="00FC4636">
        <w:rPr>
          <w:rFonts w:ascii="Arial" w:hAnsi="Arial" w:cs="Arial"/>
          <w:color w:val="000000"/>
          <w:bdr w:val="none" w:sz="0" w:space="0" w:color="auto" w:frame="1"/>
        </w:rPr>
        <w:t xml:space="preserve"> The tables include age-adjusted rates for cancer type by both gender and race along with comparative statistics to the U.S.</w:t>
      </w:r>
    </w:p>
    <w:p w14:paraId="6211AAC7" w14:textId="31F037F9" w:rsidR="004B1C9E" w:rsidRPr="00FC4636" w:rsidRDefault="004B1C9E" w:rsidP="00FC4636">
      <w:pPr>
        <w:pStyle w:val="xmsonormal"/>
        <w:spacing w:after="120"/>
        <w:jc w:val="both"/>
        <w:rPr>
          <w:rFonts w:ascii="Arial" w:hAnsi="Arial" w:cs="Arial"/>
          <w:sz w:val="22"/>
          <w:szCs w:val="22"/>
        </w:rPr>
      </w:pPr>
      <w:r w:rsidRPr="00FC4636">
        <w:rPr>
          <w:rFonts w:ascii="Arial" w:hAnsi="Arial" w:cs="Arial"/>
          <w:color w:val="000000"/>
          <w:sz w:val="22"/>
          <w:szCs w:val="22"/>
        </w:rPr>
        <w:t>Between 2005 and 2019, incidence rates for all-site cancer decreased an average of 1.8% per year among non-Hispanic White males and remained stable for non-Hispanic White females.</w:t>
      </w:r>
      <w:r w:rsidR="00136CA9">
        <w:rPr>
          <w:rFonts w:ascii="Arial" w:hAnsi="Arial" w:cs="Arial"/>
          <w:color w:val="000000"/>
          <w:sz w:val="22"/>
          <w:szCs w:val="22"/>
        </w:rPr>
        <w:t xml:space="preserve"> </w:t>
      </w:r>
      <w:r w:rsidRPr="00FC4636">
        <w:rPr>
          <w:rFonts w:ascii="Arial" w:hAnsi="Arial" w:cs="Arial"/>
          <w:color w:val="000000"/>
          <w:sz w:val="22"/>
          <w:szCs w:val="22"/>
        </w:rPr>
        <w:t xml:space="preserve"> During that same period, incidence rates for all-site cancer decreased an average of 3.1% per year among non-Hispanic Black males and remained stable for non-Hispanic Black females.</w:t>
      </w:r>
      <w:r w:rsidR="00136CA9">
        <w:rPr>
          <w:rFonts w:ascii="Arial" w:hAnsi="Arial" w:cs="Arial"/>
          <w:color w:val="000000"/>
          <w:sz w:val="22"/>
          <w:szCs w:val="22"/>
        </w:rPr>
        <w:t xml:space="preserve"> </w:t>
      </w:r>
      <w:r w:rsidRPr="00FC4636">
        <w:rPr>
          <w:rFonts w:ascii="Arial" w:hAnsi="Arial" w:cs="Arial"/>
          <w:color w:val="000000"/>
          <w:sz w:val="22"/>
          <w:szCs w:val="22"/>
        </w:rPr>
        <w:t xml:space="preserve"> Between 2005 and 2019, incidence rates for all-site cancer were stable among both Hispanic males and Hispanic females. </w:t>
      </w:r>
    </w:p>
    <w:p w14:paraId="0EC28726" w14:textId="7D2F6176" w:rsidR="004B1C9E" w:rsidRPr="00FC4636" w:rsidRDefault="004B1C9E" w:rsidP="00FC4636">
      <w:pPr>
        <w:pStyle w:val="xxxmsonormal"/>
        <w:shd w:val="clear" w:color="auto" w:fill="FFFFFF"/>
        <w:jc w:val="both"/>
        <w:rPr>
          <w:rFonts w:ascii="Arial" w:hAnsi="Arial" w:cs="Arial"/>
        </w:rPr>
      </w:pPr>
      <w:r w:rsidRPr="00FC4636">
        <w:rPr>
          <w:rFonts w:ascii="Arial" w:hAnsi="Arial" w:cs="Arial"/>
          <w:color w:val="000000"/>
        </w:rPr>
        <w:t xml:space="preserve">Between 2005 and 2019, mortality rates for all-site cancer decreased an average of 1.7% per year in both Delaware and the U.S. Delaware’s current ranking of 15th among the states for highest all-site cancer mortality is the same ranking as in the 2021 report, which examined the 2013-2017 time period. </w:t>
      </w:r>
      <w:r w:rsidR="00136CA9">
        <w:rPr>
          <w:rFonts w:ascii="Arial" w:hAnsi="Arial" w:cs="Arial"/>
          <w:color w:val="000000"/>
        </w:rPr>
        <w:t xml:space="preserve"> </w:t>
      </w:r>
      <w:r w:rsidRPr="00FC4636">
        <w:rPr>
          <w:rFonts w:ascii="Arial" w:hAnsi="Arial" w:cs="Arial"/>
          <w:color w:val="000000"/>
        </w:rPr>
        <w:t>This represents considerable continued progress since the 1990s, when the state ranked second.</w:t>
      </w:r>
    </w:p>
    <w:p w14:paraId="57C76364" w14:textId="1DBAEF98" w:rsidR="004B1C9E" w:rsidRPr="00FC4636" w:rsidRDefault="004B1C9E" w:rsidP="00FC4636">
      <w:pPr>
        <w:pStyle w:val="xxxmsonormal"/>
        <w:shd w:val="clear" w:color="auto" w:fill="FFFFFF"/>
        <w:jc w:val="both"/>
        <w:rPr>
          <w:rFonts w:ascii="Arial" w:hAnsi="Arial" w:cs="Arial"/>
        </w:rPr>
      </w:pPr>
    </w:p>
    <w:p w14:paraId="173CE213" w14:textId="22295894" w:rsidR="004B1C9E" w:rsidRPr="00FC4636" w:rsidRDefault="004B1C9E" w:rsidP="00FC4636">
      <w:pPr>
        <w:pStyle w:val="xxxmsonormal"/>
        <w:shd w:val="clear" w:color="auto" w:fill="FFFFFF"/>
        <w:jc w:val="both"/>
        <w:rPr>
          <w:rFonts w:ascii="Arial" w:hAnsi="Arial" w:cs="Arial"/>
        </w:rPr>
      </w:pPr>
      <w:r w:rsidRPr="00FC4636">
        <w:rPr>
          <w:rFonts w:ascii="Arial" w:hAnsi="Arial" w:cs="Arial"/>
          <w:color w:val="000000"/>
        </w:rPr>
        <w:t xml:space="preserve">Between 2005 and 2019, mortality rates for all-site cancer decreased by an average of 1.6% per year among non-Hispanic White males and decreased an average of 1.8% per year among non-Hispanic White females. </w:t>
      </w:r>
      <w:r w:rsidR="00136CA9">
        <w:rPr>
          <w:rFonts w:ascii="Arial" w:hAnsi="Arial" w:cs="Arial"/>
          <w:color w:val="000000"/>
        </w:rPr>
        <w:t xml:space="preserve"> </w:t>
      </w:r>
      <w:r w:rsidRPr="00FC4636">
        <w:rPr>
          <w:rFonts w:ascii="Arial" w:hAnsi="Arial" w:cs="Arial"/>
          <w:color w:val="000000"/>
        </w:rPr>
        <w:t>Between 2005 and 2019, mortality rates for all-site cancer decreased an average of 2.5% per year among non-Hispanic Black males and remained stable for non-Hispanic Black females.</w:t>
      </w:r>
      <w:r w:rsidR="00136CA9">
        <w:rPr>
          <w:rFonts w:ascii="Arial" w:hAnsi="Arial" w:cs="Arial"/>
          <w:color w:val="000000"/>
        </w:rPr>
        <w:t xml:space="preserve"> </w:t>
      </w:r>
      <w:r w:rsidRPr="00FC4636">
        <w:rPr>
          <w:rFonts w:ascii="Arial" w:hAnsi="Arial" w:cs="Arial"/>
          <w:color w:val="000000"/>
        </w:rPr>
        <w:t xml:space="preserve"> Between 2005 and 2019, all-site cancer mortality rates were stable among both Hispanic males and females</w:t>
      </w:r>
      <w:r w:rsidR="00136CA9">
        <w:rPr>
          <w:rFonts w:ascii="Arial" w:hAnsi="Arial" w:cs="Arial"/>
          <w:color w:val="000000"/>
        </w:rPr>
        <w:t>.</w:t>
      </w:r>
    </w:p>
    <w:p w14:paraId="78918CBD" w14:textId="77777777" w:rsidR="004B1C9E" w:rsidRPr="00FC4636" w:rsidRDefault="004B1C9E" w:rsidP="00FC4636">
      <w:pPr>
        <w:pStyle w:val="xxxmsonormal"/>
        <w:shd w:val="clear" w:color="auto" w:fill="FFFFFF"/>
        <w:jc w:val="both"/>
        <w:rPr>
          <w:rFonts w:ascii="Arial" w:hAnsi="Arial" w:cs="Arial"/>
          <w:color w:val="000000"/>
        </w:rPr>
      </w:pPr>
    </w:p>
    <w:p w14:paraId="2AE7F7E2" w14:textId="27DB87E1" w:rsidR="004B1C9E" w:rsidRPr="00FC4636" w:rsidRDefault="004B1C9E" w:rsidP="00FC4636">
      <w:pPr>
        <w:pStyle w:val="xxxmsonormal"/>
        <w:shd w:val="clear" w:color="auto" w:fill="FFFFFF"/>
        <w:jc w:val="both"/>
        <w:rPr>
          <w:rFonts w:ascii="Arial" w:hAnsi="Arial" w:cs="Arial"/>
        </w:rPr>
      </w:pPr>
      <w:r w:rsidRPr="00FC4636">
        <w:rPr>
          <w:rFonts w:ascii="Arial" w:hAnsi="Arial" w:cs="Arial"/>
          <w:color w:val="000000"/>
        </w:rPr>
        <w:t xml:space="preserve">The top four cancers for incidence are: female breast (136.1 per 100,000 population), prostate (125.9 per 100,000 population), lung and bronchus (61.7 per 100,000 population), colorectal (37.1 per 100,000 population). </w:t>
      </w:r>
      <w:r w:rsidR="00136CA9">
        <w:rPr>
          <w:rFonts w:ascii="Arial" w:hAnsi="Arial" w:cs="Arial"/>
          <w:color w:val="000000"/>
        </w:rPr>
        <w:t xml:space="preserve"> </w:t>
      </w:r>
      <w:r w:rsidRPr="00FC4636">
        <w:rPr>
          <w:rFonts w:ascii="Arial" w:hAnsi="Arial" w:cs="Arial"/>
          <w:color w:val="000000"/>
        </w:rPr>
        <w:t xml:space="preserve">The top four cancers for mortality are: lung and bronchus (40.9 per 100,000 population), female breast (21.2 per 100,000 population), prostate (17.0 per 100,000 population) and colorectal (13.0 per 100,000 population). </w:t>
      </w:r>
      <w:r w:rsidR="00136CA9">
        <w:rPr>
          <w:rFonts w:ascii="Arial" w:hAnsi="Arial" w:cs="Arial"/>
          <w:color w:val="000000"/>
        </w:rPr>
        <w:t xml:space="preserve"> </w:t>
      </w:r>
      <w:r w:rsidRPr="00FC4636">
        <w:rPr>
          <w:rFonts w:ascii="Arial" w:hAnsi="Arial" w:cs="Arial"/>
          <w:color w:val="000000"/>
        </w:rPr>
        <w:t xml:space="preserve">These are also the same trends in the U.S. </w:t>
      </w:r>
      <w:r w:rsidR="00136CA9">
        <w:rPr>
          <w:rFonts w:ascii="Arial" w:hAnsi="Arial" w:cs="Arial"/>
          <w:color w:val="000000"/>
        </w:rPr>
        <w:t xml:space="preserve"> </w:t>
      </w:r>
    </w:p>
    <w:p w14:paraId="201D63A8" w14:textId="77777777" w:rsidR="004B1C9E" w:rsidRPr="00FC4636" w:rsidRDefault="004B1C9E" w:rsidP="00FC4636">
      <w:pPr>
        <w:pStyle w:val="xxxmsonormal"/>
        <w:shd w:val="clear" w:color="auto" w:fill="FFFFFF"/>
        <w:jc w:val="both"/>
        <w:rPr>
          <w:rFonts w:ascii="Arial" w:hAnsi="Arial" w:cs="Arial"/>
        </w:rPr>
      </w:pPr>
      <w:r w:rsidRPr="00FC4636">
        <w:rPr>
          <w:rFonts w:ascii="Arial" w:hAnsi="Arial" w:cs="Arial"/>
          <w:color w:val="000000"/>
        </w:rPr>
        <w:t> </w:t>
      </w:r>
    </w:p>
    <w:p w14:paraId="2284F39B" w14:textId="2E7B04A9" w:rsidR="004B1C9E" w:rsidRPr="00FC4636" w:rsidRDefault="004B1C9E" w:rsidP="00FC4636">
      <w:pPr>
        <w:pStyle w:val="xxxmsonormal"/>
        <w:shd w:val="clear" w:color="auto" w:fill="FFFFFF"/>
        <w:jc w:val="both"/>
        <w:rPr>
          <w:rFonts w:ascii="Arial" w:hAnsi="Arial" w:cs="Arial"/>
        </w:rPr>
      </w:pPr>
      <w:r w:rsidRPr="00FC4636">
        <w:rPr>
          <w:rFonts w:ascii="Arial" w:hAnsi="Arial" w:cs="Arial"/>
          <w:color w:val="000000"/>
        </w:rPr>
        <w:t>Among females, breast cancer had the highest incidence (136.1 per 100,000 population) and lung cancer had the highest mortality (34.5 per 100,000 population).</w:t>
      </w:r>
      <w:r w:rsidR="00136CA9">
        <w:rPr>
          <w:rFonts w:ascii="Arial" w:hAnsi="Arial" w:cs="Arial"/>
          <w:color w:val="000000"/>
        </w:rPr>
        <w:t xml:space="preserve"> </w:t>
      </w:r>
      <w:r w:rsidRPr="00FC4636">
        <w:rPr>
          <w:rFonts w:ascii="Arial" w:hAnsi="Arial" w:cs="Arial"/>
          <w:color w:val="000000"/>
        </w:rPr>
        <w:t xml:space="preserve"> Among males, prostate cancer had the highest incidence (125.9 per 100,000 population) and lung cancer had the highest mortality (49.1 per 100,000 population).</w:t>
      </w:r>
    </w:p>
    <w:p w14:paraId="61825766" w14:textId="406E812A" w:rsidR="004B1C9E" w:rsidRPr="00FC4636" w:rsidRDefault="004B1C9E" w:rsidP="00FC4636">
      <w:pPr>
        <w:pStyle w:val="xxxmsonormal"/>
        <w:shd w:val="clear" w:color="auto" w:fill="FFFFFF"/>
        <w:jc w:val="both"/>
        <w:rPr>
          <w:rFonts w:ascii="Arial" w:hAnsi="Arial" w:cs="Arial"/>
        </w:rPr>
      </w:pPr>
    </w:p>
    <w:p w14:paraId="605FD8F1" w14:textId="372B2AFD" w:rsidR="004B1C9E" w:rsidRPr="00FC4636" w:rsidRDefault="004B1C9E" w:rsidP="00FC4636">
      <w:pPr>
        <w:pStyle w:val="xxxmsonormal"/>
        <w:shd w:val="clear" w:color="auto" w:fill="FFFFFF"/>
        <w:jc w:val="both"/>
        <w:rPr>
          <w:rFonts w:ascii="Arial" w:hAnsi="Arial" w:cs="Arial"/>
        </w:rPr>
      </w:pPr>
      <w:r w:rsidRPr="00FC4636">
        <w:rPr>
          <w:rFonts w:ascii="Arial" w:hAnsi="Arial" w:cs="Arial"/>
          <w:color w:val="000000"/>
        </w:rPr>
        <w:t>Among the top four cancers affecting Delaware, non-Hispanic Black Delawareans are disproportionately more affected by breast, prostate, and colorectal cancers compared to non-Hispanic White and Hispanic Delawareans.</w:t>
      </w:r>
      <w:r w:rsidR="00136CA9">
        <w:rPr>
          <w:rFonts w:ascii="Arial" w:hAnsi="Arial" w:cs="Arial"/>
          <w:color w:val="000000"/>
        </w:rPr>
        <w:t xml:space="preserve"> </w:t>
      </w:r>
      <w:r w:rsidRPr="00FC4636">
        <w:rPr>
          <w:rFonts w:ascii="Arial" w:hAnsi="Arial" w:cs="Arial"/>
          <w:color w:val="000000"/>
        </w:rPr>
        <w:t xml:space="preserve"> Lung cancer affects more non-Hispanic White Delawareans. </w:t>
      </w:r>
    </w:p>
    <w:p w14:paraId="58127D2D" w14:textId="0E1D02C1" w:rsidR="004B1C9E" w:rsidRPr="00FC4636" w:rsidRDefault="004B1C9E" w:rsidP="00FC4636">
      <w:pPr>
        <w:pStyle w:val="xxxmsonormal"/>
        <w:shd w:val="clear" w:color="auto" w:fill="FFFFFF"/>
        <w:jc w:val="both"/>
        <w:rPr>
          <w:rFonts w:ascii="Arial" w:hAnsi="Arial" w:cs="Arial"/>
        </w:rPr>
      </w:pPr>
    </w:p>
    <w:p w14:paraId="58590934" w14:textId="7AD276B1" w:rsidR="004B1C9E" w:rsidRPr="00FC4636" w:rsidRDefault="004B1C9E" w:rsidP="00FC4636">
      <w:pPr>
        <w:pStyle w:val="xxxmsonormal"/>
        <w:shd w:val="clear" w:color="auto" w:fill="FFFFFF"/>
        <w:jc w:val="both"/>
        <w:rPr>
          <w:rFonts w:ascii="Arial" w:hAnsi="Arial" w:cs="Arial"/>
        </w:rPr>
      </w:pPr>
      <w:r w:rsidRPr="00FC4636">
        <w:rPr>
          <w:rFonts w:ascii="Arial" w:hAnsi="Arial" w:cs="Arial"/>
          <w:color w:val="000000"/>
        </w:rPr>
        <w:t xml:space="preserve">Non-Hispanic Black women (27.5 per 100,000 population) have a higher mortality rate for breast cancer compared to non-Hispanic White women (20.5 per 100,000 population). </w:t>
      </w:r>
      <w:r w:rsidR="00136CA9">
        <w:rPr>
          <w:rFonts w:ascii="Arial" w:hAnsi="Arial" w:cs="Arial"/>
          <w:color w:val="000000"/>
        </w:rPr>
        <w:t xml:space="preserve"> </w:t>
      </w:r>
      <w:r w:rsidRPr="00FC4636">
        <w:rPr>
          <w:rFonts w:ascii="Arial" w:hAnsi="Arial" w:cs="Arial"/>
          <w:color w:val="000000"/>
        </w:rPr>
        <w:t>Non-Hispanic Black men (32.5 per 100,000 population) have a higher mortality rate for prostate cancer compared to non-Hispanic White men (14.9 per 100,000 population).</w:t>
      </w:r>
      <w:r w:rsidR="00136CA9">
        <w:rPr>
          <w:rFonts w:ascii="Arial" w:hAnsi="Arial" w:cs="Arial"/>
          <w:color w:val="000000"/>
        </w:rPr>
        <w:t xml:space="preserve">  </w:t>
      </w:r>
      <w:r w:rsidRPr="00FC4636">
        <w:rPr>
          <w:rFonts w:ascii="Arial" w:hAnsi="Arial" w:cs="Arial"/>
          <w:color w:val="000000"/>
        </w:rPr>
        <w:t xml:space="preserve">Non-Hispanic White Delawareans die from lung cancer at a higher rate (43.0 per 100,000 population) compared to non-Hispanic Black (39.8 per 100,000 population) and Hispanic (18.8 per 100,000 population) Delawareans. </w:t>
      </w:r>
    </w:p>
    <w:p w14:paraId="6AC2F245" w14:textId="77205EA8" w:rsidR="004B1C9E" w:rsidRPr="00FC4636" w:rsidRDefault="004B1C9E" w:rsidP="00FC4636">
      <w:pPr>
        <w:pStyle w:val="xxxmsonormal"/>
        <w:shd w:val="clear" w:color="auto" w:fill="FFFFFF"/>
        <w:jc w:val="both"/>
        <w:rPr>
          <w:rFonts w:ascii="Arial" w:hAnsi="Arial" w:cs="Arial"/>
          <w:color w:val="000000"/>
        </w:rPr>
      </w:pPr>
    </w:p>
    <w:p w14:paraId="2F29D75F" w14:textId="2BFC2088" w:rsidR="007B35BA" w:rsidRPr="00FC4636" w:rsidRDefault="004B1C9E" w:rsidP="00FC4636">
      <w:pPr>
        <w:pStyle w:val="NormalWeb"/>
        <w:kinsoku w:val="0"/>
        <w:overflowPunct w:val="0"/>
        <w:spacing w:before="101" w:beforeAutospacing="0" w:after="0" w:afterAutospacing="0"/>
        <w:jc w:val="both"/>
        <w:textAlignment w:val="baseline"/>
        <w:rPr>
          <w:rFonts w:ascii="Arial" w:hAnsi="Arial" w:cs="Arial"/>
          <w:sz w:val="22"/>
          <w:szCs w:val="22"/>
        </w:rPr>
      </w:pPr>
      <w:r w:rsidRPr="00FC4636">
        <w:rPr>
          <w:rFonts w:ascii="Arial" w:hAnsi="Arial" w:cs="Arial"/>
          <w:color w:val="000000"/>
          <w:sz w:val="22"/>
          <w:szCs w:val="22"/>
        </w:rPr>
        <w:t xml:space="preserve">Ms. Helen Arthur, Health Promotion and Disease Prevention Section Chief, led a discussion/wrap up on the information that was presented.  She advised that </w:t>
      </w:r>
      <w:r w:rsidRPr="00FC4636">
        <w:rPr>
          <w:rFonts w:ascii="Arial" w:eastAsiaTheme="minorEastAsia" w:hAnsi="Arial" w:cs="Arial"/>
          <w:color w:val="000000" w:themeColor="text1"/>
          <w:kern w:val="24"/>
          <w:sz w:val="22"/>
          <w:szCs w:val="22"/>
        </w:rPr>
        <w:t xml:space="preserve">changes are being made, not only within </w:t>
      </w:r>
      <w:r w:rsidR="00136CA9">
        <w:rPr>
          <w:rFonts w:ascii="Arial" w:eastAsiaTheme="minorEastAsia" w:hAnsi="Arial" w:cs="Arial"/>
          <w:color w:val="000000" w:themeColor="text1"/>
          <w:kern w:val="24"/>
          <w:sz w:val="22"/>
          <w:szCs w:val="22"/>
        </w:rPr>
        <w:t>the</w:t>
      </w:r>
      <w:r w:rsidRPr="00FC4636">
        <w:rPr>
          <w:rFonts w:ascii="Arial" w:eastAsiaTheme="minorEastAsia" w:hAnsi="Arial" w:cs="Arial"/>
          <w:color w:val="000000" w:themeColor="text1"/>
          <w:kern w:val="24"/>
          <w:sz w:val="22"/>
          <w:szCs w:val="22"/>
        </w:rPr>
        <w:t xml:space="preserve"> Cancer Prevention and Control Bureau, but across </w:t>
      </w:r>
      <w:r w:rsidR="00136CA9">
        <w:rPr>
          <w:rFonts w:ascii="Arial" w:eastAsiaTheme="minorEastAsia" w:hAnsi="Arial" w:cs="Arial"/>
          <w:color w:val="000000" w:themeColor="text1"/>
          <w:kern w:val="24"/>
          <w:sz w:val="22"/>
          <w:szCs w:val="22"/>
        </w:rPr>
        <w:t>the</w:t>
      </w:r>
      <w:r w:rsidRPr="00FC4636">
        <w:rPr>
          <w:rFonts w:ascii="Arial" w:eastAsiaTheme="minorEastAsia" w:hAnsi="Arial" w:cs="Arial"/>
          <w:color w:val="000000" w:themeColor="text1"/>
          <w:kern w:val="24"/>
          <w:sz w:val="22"/>
          <w:szCs w:val="22"/>
        </w:rPr>
        <w:t xml:space="preserve"> Health Promotion and Disease Prevention section. </w:t>
      </w:r>
      <w:r w:rsidR="00136CA9">
        <w:rPr>
          <w:rFonts w:ascii="Arial" w:eastAsiaTheme="minorEastAsia" w:hAnsi="Arial" w:cs="Arial"/>
          <w:color w:val="000000" w:themeColor="text1"/>
          <w:kern w:val="24"/>
          <w:sz w:val="22"/>
          <w:szCs w:val="22"/>
        </w:rPr>
        <w:t xml:space="preserve"> </w:t>
      </w:r>
      <w:r w:rsidR="00821C0D">
        <w:rPr>
          <w:rFonts w:ascii="Arial" w:eastAsiaTheme="minorEastAsia" w:hAnsi="Arial" w:cs="Arial"/>
          <w:color w:val="000000" w:themeColor="text1"/>
          <w:kern w:val="24"/>
          <w:sz w:val="22"/>
          <w:szCs w:val="22"/>
        </w:rPr>
        <w:t>She continued saying the Bureau is in</w:t>
      </w:r>
      <w:r w:rsidRPr="00FC4636">
        <w:rPr>
          <w:rFonts w:ascii="Arial" w:eastAsiaTheme="minorEastAsia" w:hAnsi="Arial" w:cs="Arial"/>
          <w:color w:val="000000" w:themeColor="text1"/>
          <w:kern w:val="24"/>
          <w:sz w:val="22"/>
          <w:szCs w:val="22"/>
        </w:rPr>
        <w:t xml:space="preserve"> place </w:t>
      </w:r>
      <w:r w:rsidR="00821C0D">
        <w:rPr>
          <w:rFonts w:ascii="Arial" w:eastAsiaTheme="minorEastAsia" w:hAnsi="Arial" w:cs="Arial"/>
          <w:color w:val="000000" w:themeColor="text1"/>
          <w:kern w:val="24"/>
          <w:sz w:val="22"/>
          <w:szCs w:val="22"/>
        </w:rPr>
        <w:t>for</w:t>
      </w:r>
      <w:r w:rsidRPr="00FC4636">
        <w:rPr>
          <w:rFonts w:ascii="Arial" w:eastAsiaTheme="minorEastAsia" w:hAnsi="Arial" w:cs="Arial"/>
          <w:color w:val="000000" w:themeColor="text1"/>
          <w:kern w:val="24"/>
          <w:sz w:val="22"/>
          <w:szCs w:val="22"/>
        </w:rPr>
        <w:t xml:space="preserve"> innovation, collaboration and streamlining processes so they are easier for us and the partners</w:t>
      </w:r>
      <w:r w:rsidR="00821C0D">
        <w:rPr>
          <w:rFonts w:ascii="Arial" w:eastAsiaTheme="minorEastAsia" w:hAnsi="Arial" w:cs="Arial"/>
          <w:color w:val="000000" w:themeColor="text1"/>
          <w:kern w:val="24"/>
          <w:sz w:val="22"/>
          <w:szCs w:val="22"/>
        </w:rPr>
        <w:t xml:space="preserve">.  </w:t>
      </w:r>
      <w:r w:rsidR="007B35BA" w:rsidRPr="00FC4636">
        <w:rPr>
          <w:rFonts w:ascii="Arial" w:eastAsiaTheme="minorEastAsia" w:hAnsi="Arial" w:cs="Arial"/>
          <w:color w:val="000000" w:themeColor="text1"/>
          <w:kern w:val="24"/>
          <w:sz w:val="22"/>
          <w:szCs w:val="22"/>
        </w:rPr>
        <w:t xml:space="preserve">Instead of producing a lengthy annual report, we are moving towards creating more frequent cancer data briefs. </w:t>
      </w:r>
      <w:r w:rsidR="00136CA9">
        <w:rPr>
          <w:rFonts w:ascii="Arial" w:eastAsiaTheme="minorEastAsia" w:hAnsi="Arial" w:cs="Arial"/>
          <w:color w:val="000000" w:themeColor="text1"/>
          <w:kern w:val="24"/>
          <w:sz w:val="22"/>
          <w:szCs w:val="22"/>
        </w:rPr>
        <w:t xml:space="preserve"> </w:t>
      </w:r>
      <w:r w:rsidR="007B35BA" w:rsidRPr="00FC4636">
        <w:rPr>
          <w:rFonts w:ascii="Arial" w:eastAsiaTheme="minorEastAsia" w:hAnsi="Arial" w:cs="Arial"/>
          <w:color w:val="000000" w:themeColor="text1"/>
          <w:kern w:val="24"/>
          <w:sz w:val="22"/>
          <w:szCs w:val="22"/>
        </w:rPr>
        <w:t>The release of the briefs will coincide with the schedule for National Cancer Awareness month and will discuss the cancer type highlighted for that month.</w:t>
      </w:r>
      <w:r w:rsidR="00136CA9">
        <w:rPr>
          <w:rFonts w:ascii="Arial" w:eastAsiaTheme="minorEastAsia" w:hAnsi="Arial" w:cs="Arial"/>
          <w:color w:val="000000" w:themeColor="text1"/>
          <w:kern w:val="24"/>
          <w:sz w:val="22"/>
          <w:szCs w:val="22"/>
        </w:rPr>
        <w:t xml:space="preserve"> </w:t>
      </w:r>
      <w:r w:rsidR="007B35BA" w:rsidRPr="00FC4636">
        <w:rPr>
          <w:rFonts w:ascii="Arial" w:eastAsiaTheme="minorEastAsia" w:hAnsi="Arial" w:cs="Arial"/>
          <w:color w:val="000000" w:themeColor="text1"/>
          <w:kern w:val="24"/>
          <w:sz w:val="22"/>
          <w:szCs w:val="22"/>
        </w:rPr>
        <w:t xml:space="preserve"> The data briefs contain the same data and information found in the I&amp;M reports, but in a shorter, more digestible version. </w:t>
      </w:r>
      <w:r w:rsidR="00136CA9">
        <w:rPr>
          <w:rFonts w:ascii="Arial" w:eastAsiaTheme="minorEastAsia" w:hAnsi="Arial" w:cs="Arial"/>
          <w:color w:val="000000" w:themeColor="text1"/>
          <w:kern w:val="24"/>
          <w:sz w:val="22"/>
          <w:szCs w:val="22"/>
        </w:rPr>
        <w:t xml:space="preserve"> </w:t>
      </w:r>
      <w:r w:rsidR="007B35BA" w:rsidRPr="00FC4636">
        <w:rPr>
          <w:rFonts w:ascii="Arial" w:eastAsiaTheme="minorEastAsia" w:hAnsi="Arial" w:cs="Arial"/>
          <w:color w:val="000000" w:themeColor="text1"/>
          <w:kern w:val="24"/>
          <w:sz w:val="22"/>
          <w:szCs w:val="22"/>
        </w:rPr>
        <w:t xml:space="preserve">For the last couple of years, </w:t>
      </w:r>
      <w:r w:rsidR="00821C0D">
        <w:rPr>
          <w:rFonts w:ascii="Arial" w:eastAsiaTheme="minorEastAsia" w:hAnsi="Arial" w:cs="Arial"/>
          <w:color w:val="000000" w:themeColor="text1"/>
          <w:kern w:val="24"/>
          <w:sz w:val="22"/>
          <w:szCs w:val="22"/>
        </w:rPr>
        <w:t>the</w:t>
      </w:r>
      <w:r w:rsidR="007B35BA" w:rsidRPr="00FC4636">
        <w:rPr>
          <w:rFonts w:ascii="Arial" w:eastAsiaTheme="minorEastAsia" w:hAnsi="Arial" w:cs="Arial"/>
          <w:color w:val="000000" w:themeColor="text1"/>
          <w:kern w:val="24"/>
          <w:sz w:val="22"/>
          <w:szCs w:val="22"/>
        </w:rPr>
        <w:t xml:space="preserve"> cancer epidemiologists have been busy researching cancer reporting methods in other states, consulting with epidemiologists in other areas of DPH, to find out how we can better report our cancer data, especially at sub-county levels.</w:t>
      </w:r>
      <w:r w:rsidR="00136CA9">
        <w:rPr>
          <w:rFonts w:ascii="Arial" w:eastAsiaTheme="minorEastAsia" w:hAnsi="Arial" w:cs="Arial"/>
          <w:color w:val="000000" w:themeColor="text1"/>
          <w:kern w:val="24"/>
          <w:sz w:val="22"/>
          <w:szCs w:val="22"/>
        </w:rPr>
        <w:t xml:space="preserve"> </w:t>
      </w:r>
      <w:r w:rsidR="007B35BA" w:rsidRPr="00FC4636">
        <w:rPr>
          <w:rFonts w:ascii="Arial" w:eastAsiaTheme="minorEastAsia" w:hAnsi="Arial" w:cs="Arial"/>
          <w:color w:val="000000" w:themeColor="text1"/>
          <w:kern w:val="24"/>
          <w:sz w:val="22"/>
          <w:szCs w:val="22"/>
        </w:rPr>
        <w:t xml:space="preserve"> To help with this issue, Delaware is participating in the National Cancer Institute/National American Association of Central Cancer Registries </w:t>
      </w:r>
      <w:r w:rsidR="00136CA9">
        <w:rPr>
          <w:rFonts w:ascii="Arial" w:eastAsiaTheme="minorEastAsia" w:hAnsi="Arial" w:cs="Arial"/>
          <w:color w:val="000000" w:themeColor="text1"/>
          <w:kern w:val="24"/>
          <w:sz w:val="22"/>
          <w:szCs w:val="22"/>
        </w:rPr>
        <w:t xml:space="preserve">(NCI/NAACCR) </w:t>
      </w:r>
      <w:r w:rsidR="007B35BA" w:rsidRPr="00FC4636">
        <w:rPr>
          <w:rFonts w:ascii="Arial" w:eastAsiaTheme="minorEastAsia" w:hAnsi="Arial" w:cs="Arial"/>
          <w:color w:val="000000" w:themeColor="text1"/>
          <w:kern w:val="24"/>
          <w:sz w:val="22"/>
          <w:szCs w:val="22"/>
        </w:rPr>
        <w:t xml:space="preserve">Zone Design Project. </w:t>
      </w:r>
      <w:r w:rsidR="00136CA9">
        <w:rPr>
          <w:rFonts w:ascii="Arial" w:eastAsiaTheme="minorEastAsia" w:hAnsi="Arial" w:cs="Arial"/>
          <w:color w:val="000000" w:themeColor="text1"/>
          <w:kern w:val="24"/>
          <w:sz w:val="22"/>
          <w:szCs w:val="22"/>
        </w:rPr>
        <w:t xml:space="preserve"> </w:t>
      </w:r>
      <w:r w:rsidR="007B35BA" w:rsidRPr="00FC4636">
        <w:rPr>
          <w:rFonts w:ascii="Arial" w:eastAsiaTheme="minorEastAsia" w:hAnsi="Arial" w:cs="Arial"/>
          <w:color w:val="000000" w:themeColor="text1"/>
          <w:kern w:val="24"/>
          <w:sz w:val="22"/>
          <w:szCs w:val="22"/>
        </w:rPr>
        <w:t>The goal of this project is to provide more reliable and meaningful information at sub-county levels by aggregating census-tracts and creating zones.</w:t>
      </w:r>
    </w:p>
    <w:p w14:paraId="1364B40A" w14:textId="3C4FA75D" w:rsidR="007B35BA" w:rsidRDefault="007B35BA" w:rsidP="00FC4636">
      <w:pPr>
        <w:pStyle w:val="NormalWeb"/>
        <w:kinsoku w:val="0"/>
        <w:overflowPunct w:val="0"/>
        <w:spacing w:before="101" w:beforeAutospacing="0" w:after="0" w:afterAutospacing="0"/>
        <w:jc w:val="both"/>
        <w:textAlignment w:val="baseline"/>
        <w:rPr>
          <w:rFonts w:ascii="Arial" w:eastAsiaTheme="minorEastAsia" w:hAnsi="Arial" w:cs="Arial"/>
          <w:color w:val="000000" w:themeColor="text1"/>
          <w:kern w:val="24"/>
          <w:sz w:val="22"/>
          <w:szCs w:val="22"/>
        </w:rPr>
      </w:pPr>
      <w:r w:rsidRPr="00FC4636">
        <w:rPr>
          <w:rFonts w:ascii="Arial" w:eastAsiaTheme="minorEastAsia" w:hAnsi="Arial" w:cs="Arial"/>
          <w:color w:val="000000" w:themeColor="text1"/>
          <w:kern w:val="24"/>
          <w:sz w:val="22"/>
          <w:szCs w:val="22"/>
        </w:rPr>
        <w:t>The Epi Working Group is currently deciding on zones that are similar on poverty status, minority population and urbanicity.</w:t>
      </w:r>
      <w:r w:rsidR="00136CA9">
        <w:rPr>
          <w:rFonts w:ascii="Arial" w:eastAsiaTheme="minorEastAsia" w:hAnsi="Arial" w:cs="Arial"/>
          <w:color w:val="000000" w:themeColor="text1"/>
          <w:kern w:val="24"/>
          <w:sz w:val="22"/>
          <w:szCs w:val="22"/>
        </w:rPr>
        <w:t xml:space="preserve"> </w:t>
      </w:r>
      <w:r w:rsidRPr="00FC4636">
        <w:rPr>
          <w:rFonts w:ascii="Arial" w:eastAsiaTheme="minorEastAsia" w:hAnsi="Arial" w:cs="Arial"/>
          <w:color w:val="000000" w:themeColor="text1"/>
          <w:kern w:val="24"/>
          <w:sz w:val="22"/>
          <w:szCs w:val="22"/>
        </w:rPr>
        <w:t xml:space="preserve"> These zones will provide a base framework to overlay cancer incidence and mortality data to soundly identify target areas of focus for cancer program efforts. </w:t>
      </w:r>
    </w:p>
    <w:p w14:paraId="399A4694" w14:textId="40B23117" w:rsidR="002B50CD" w:rsidRDefault="002B50CD" w:rsidP="00874105">
      <w:pPr>
        <w:rPr>
          <w:rFonts w:eastAsiaTheme="minorEastAsia"/>
        </w:rPr>
      </w:pPr>
    </w:p>
    <w:p w14:paraId="0F121AC5" w14:textId="3003AA5E" w:rsidR="002B50CD" w:rsidRPr="00FC4636" w:rsidRDefault="002B50CD" w:rsidP="00FC4636">
      <w:pPr>
        <w:pStyle w:val="NormalWeb"/>
        <w:kinsoku w:val="0"/>
        <w:overflowPunct w:val="0"/>
        <w:spacing w:before="101" w:beforeAutospacing="0" w:after="0" w:afterAutospacing="0"/>
        <w:jc w:val="both"/>
        <w:textAlignment w:val="baseline"/>
        <w:rPr>
          <w:rFonts w:ascii="Arial" w:eastAsiaTheme="minorEastAsia" w:hAnsi="Arial" w:cs="Arial"/>
          <w:color w:val="000000" w:themeColor="text1"/>
          <w:kern w:val="24"/>
          <w:sz w:val="22"/>
          <w:szCs w:val="22"/>
        </w:rPr>
      </w:pPr>
      <w:r>
        <w:rPr>
          <w:rFonts w:ascii="Arial" w:eastAsiaTheme="minorEastAsia" w:hAnsi="Arial" w:cs="Arial"/>
          <w:color w:val="000000" w:themeColor="text1"/>
          <w:kern w:val="24"/>
          <w:sz w:val="22"/>
          <w:szCs w:val="22"/>
        </w:rPr>
        <w:t>Delaware decided to participate in the NCI/NAACCR, but the CDC has a very similar program for state health departments to adopt.  On the national front, there is a push for more sound sub-county data analysis.</w:t>
      </w:r>
    </w:p>
    <w:p w14:paraId="39DF6157" w14:textId="58736262" w:rsidR="0097794E" w:rsidRDefault="003B5337" w:rsidP="000473A6">
      <w:pPr>
        <w:pStyle w:val="NormalWeb"/>
        <w:kinsoku w:val="0"/>
        <w:overflowPunct w:val="0"/>
        <w:spacing w:before="101" w:beforeAutospacing="0" w:after="0" w:afterAutospacing="0"/>
        <w:jc w:val="both"/>
        <w:textAlignment w:val="baseline"/>
        <w:rPr>
          <w:rFonts w:ascii="Arial" w:hAnsi="Arial" w:cs="Arial"/>
          <w:sz w:val="22"/>
          <w:szCs w:val="22"/>
        </w:rPr>
      </w:pPr>
      <w:r w:rsidRPr="003B5337">
        <w:rPr>
          <w:rFonts w:ascii="Arial" w:hAnsi="Arial" w:cs="Arial"/>
          <w:sz w:val="22"/>
          <w:szCs w:val="22"/>
        </w:rPr>
        <w:t>The plan is to increase collaboration among cancer program managers with increased data sharing.   The Delaware Cancer Registry (DCR) data shared will be enhanced to help improve program</w:t>
      </w:r>
      <w:r w:rsidR="009A5B52">
        <w:rPr>
          <w:rFonts w:ascii="Arial" w:hAnsi="Arial" w:cs="Arial"/>
          <w:sz w:val="22"/>
          <w:szCs w:val="22"/>
        </w:rPr>
        <w:t xml:space="preserve"> </w:t>
      </w:r>
      <w:r w:rsidRPr="003B5337">
        <w:rPr>
          <w:rFonts w:ascii="Arial" w:hAnsi="Arial" w:cs="Arial"/>
          <w:sz w:val="22"/>
          <w:szCs w:val="22"/>
        </w:rPr>
        <w:t xml:space="preserve">planning and policy.  Part of the five-year state cancer plan is to build partnerships in the community </w:t>
      </w:r>
      <w:r w:rsidRPr="003B5337">
        <w:rPr>
          <w:rFonts w:ascii="Arial" w:hAnsi="Arial" w:cs="Arial"/>
          <w:sz w:val="22"/>
          <w:szCs w:val="22"/>
        </w:rPr>
        <w:lastRenderedPageBreak/>
        <w:t>for cancer research.  This collaboration helps to combine both DCR and Screening for Life data for a more complete picture of cancer incidence and mortality within the state.  We are looking to engage our external partners to help meet the needs of Delaware’s Five-Year Cancer Prevention and Control Plan.  We are looking to explore new ways to investigate how social determinants of health impact cancer within our state.  Our goal is to provide individualized mental health counseling to cancer survivors and caregivers.</w:t>
      </w:r>
    </w:p>
    <w:p w14:paraId="338BAC20" w14:textId="77777777" w:rsidR="003B5337" w:rsidRPr="003B5337" w:rsidRDefault="003B5337" w:rsidP="000473A6">
      <w:pPr>
        <w:jc w:val="both"/>
      </w:pPr>
    </w:p>
    <w:p w14:paraId="03F2B5B4" w14:textId="6150CA73" w:rsidR="0097794E" w:rsidRPr="003B5337" w:rsidRDefault="0097794E" w:rsidP="000473A6">
      <w:pPr>
        <w:pStyle w:val="NormalWeb"/>
        <w:kinsoku w:val="0"/>
        <w:overflowPunct w:val="0"/>
        <w:spacing w:before="79" w:beforeAutospacing="0" w:after="0" w:afterAutospacing="0"/>
        <w:jc w:val="both"/>
        <w:textAlignment w:val="baseline"/>
        <w:rPr>
          <w:rFonts w:ascii="Arial" w:hAnsi="Arial" w:cs="Arial"/>
          <w:sz w:val="22"/>
          <w:szCs w:val="22"/>
        </w:rPr>
      </w:pPr>
      <w:r w:rsidRPr="003B5337">
        <w:rPr>
          <w:rFonts w:ascii="Arial" w:hAnsi="Arial" w:cs="Arial"/>
          <w:sz w:val="22"/>
          <w:szCs w:val="22"/>
        </w:rPr>
        <w:t>There are a lot of changes in progress f</w:t>
      </w:r>
      <w:r w:rsidR="003B5337" w:rsidRPr="003B5337">
        <w:rPr>
          <w:rFonts w:ascii="Arial" w:hAnsi="Arial" w:cs="Arial"/>
          <w:sz w:val="22"/>
          <w:szCs w:val="22"/>
        </w:rPr>
        <w:t xml:space="preserve">or </w:t>
      </w:r>
      <w:r w:rsidRPr="003B5337">
        <w:rPr>
          <w:rFonts w:ascii="Arial" w:hAnsi="Arial" w:cs="Arial"/>
          <w:sz w:val="22"/>
          <w:szCs w:val="22"/>
        </w:rPr>
        <w:t>the Cancer Prevention and Control</w:t>
      </w:r>
      <w:r w:rsidR="003B5337" w:rsidRPr="003B5337">
        <w:rPr>
          <w:rFonts w:ascii="Arial" w:hAnsi="Arial" w:cs="Arial"/>
          <w:sz w:val="22"/>
          <w:szCs w:val="22"/>
        </w:rPr>
        <w:t xml:space="preserve"> Program to enhance  efforts to address Delaware’s cancer burden.</w:t>
      </w:r>
    </w:p>
    <w:p w14:paraId="663D2B2E" w14:textId="77777777" w:rsidR="0097794E" w:rsidRPr="0097794E" w:rsidRDefault="0097794E" w:rsidP="00874105"/>
    <w:p w14:paraId="5E133C34" w14:textId="5D97812F" w:rsidR="0082446A" w:rsidRDefault="00E16872" w:rsidP="003B5337">
      <w:pPr>
        <w:pStyle w:val="NormalWeb"/>
        <w:kinsoku w:val="0"/>
        <w:overflowPunct w:val="0"/>
        <w:spacing w:before="101" w:beforeAutospacing="0" w:after="0" w:afterAutospacing="0"/>
        <w:jc w:val="both"/>
        <w:textAlignment w:val="baseline"/>
        <w:rPr>
          <w:rFonts w:ascii="Arial" w:hAnsi="Arial" w:cs="Arial"/>
          <w:b/>
          <w:sz w:val="22"/>
          <w:szCs w:val="22"/>
          <w:u w:val="single"/>
        </w:rPr>
      </w:pPr>
      <w:r w:rsidRPr="002B296C">
        <w:rPr>
          <w:rFonts w:ascii="Arial" w:hAnsi="Arial" w:cs="Arial"/>
          <w:b/>
          <w:sz w:val="22"/>
          <w:szCs w:val="22"/>
          <w:u w:val="single"/>
        </w:rPr>
        <w:t>S</w:t>
      </w:r>
      <w:r w:rsidR="001835DC" w:rsidRPr="002B296C">
        <w:rPr>
          <w:rFonts w:ascii="Arial" w:hAnsi="Arial" w:cs="Arial"/>
          <w:b/>
          <w:sz w:val="22"/>
          <w:szCs w:val="22"/>
          <w:u w:val="single"/>
        </w:rPr>
        <w:t>haring Time</w:t>
      </w:r>
    </w:p>
    <w:p w14:paraId="5DDF47EF" w14:textId="00EDDA72" w:rsidR="00D177C1" w:rsidRDefault="00D177C1" w:rsidP="003B5337">
      <w:pPr>
        <w:contextualSpacing/>
        <w:jc w:val="both"/>
        <w:rPr>
          <w:rFonts w:ascii="Arial" w:hAnsi="Arial" w:cs="Arial"/>
          <w:bCs/>
          <w:sz w:val="22"/>
          <w:szCs w:val="22"/>
        </w:rPr>
      </w:pPr>
      <w:r>
        <w:rPr>
          <w:rFonts w:ascii="Arial" w:hAnsi="Arial" w:cs="Arial"/>
          <w:bCs/>
          <w:sz w:val="22"/>
          <w:szCs w:val="22"/>
        </w:rPr>
        <w:t xml:space="preserve">Chair, Katy Connolly proposed dates for the 2023 Delaware Cancer Consortium Committee meetings as:  January 9, April 17, July 10 and October 16.  The plan is to have one “in-person” meeting per year in April with the other three scheduled meetings being held virtually.  </w:t>
      </w:r>
      <w:r w:rsidR="001B1893">
        <w:rPr>
          <w:rFonts w:ascii="Arial" w:hAnsi="Arial" w:cs="Arial"/>
          <w:bCs/>
          <w:sz w:val="22"/>
          <w:szCs w:val="22"/>
        </w:rPr>
        <w:t>There was no opposition from members.  A final 2023 meeting schedule will be sent to all DCC members.</w:t>
      </w:r>
    </w:p>
    <w:p w14:paraId="198EBDAB" w14:textId="140F054B" w:rsidR="001B1893" w:rsidRDefault="001B1893" w:rsidP="003B5337">
      <w:pPr>
        <w:contextualSpacing/>
        <w:jc w:val="both"/>
        <w:rPr>
          <w:rFonts w:ascii="Arial" w:hAnsi="Arial" w:cs="Arial"/>
          <w:bCs/>
          <w:sz w:val="22"/>
          <w:szCs w:val="22"/>
        </w:rPr>
      </w:pPr>
    </w:p>
    <w:p w14:paraId="1F4ABC41" w14:textId="43E53FF2" w:rsidR="001B1893" w:rsidRDefault="001B1893" w:rsidP="003B5337">
      <w:pPr>
        <w:contextualSpacing/>
        <w:jc w:val="both"/>
        <w:rPr>
          <w:rFonts w:ascii="Arial" w:hAnsi="Arial" w:cs="Arial"/>
          <w:bCs/>
          <w:sz w:val="22"/>
          <w:szCs w:val="22"/>
        </w:rPr>
      </w:pPr>
      <w:r>
        <w:rPr>
          <w:rFonts w:ascii="Arial" w:hAnsi="Arial" w:cs="Arial"/>
          <w:bCs/>
          <w:sz w:val="22"/>
          <w:szCs w:val="22"/>
        </w:rPr>
        <w:t xml:space="preserve">Ms. Deb Brown advised that the </w:t>
      </w:r>
      <w:r w:rsidRPr="001B1893">
        <w:rPr>
          <w:rFonts w:ascii="Arial" w:hAnsi="Arial" w:cs="Arial"/>
          <w:b/>
          <w:i/>
          <w:iCs/>
          <w:sz w:val="22"/>
          <w:szCs w:val="22"/>
        </w:rPr>
        <w:t>State of Lung Cancer Report</w:t>
      </w:r>
      <w:r>
        <w:rPr>
          <w:rFonts w:ascii="Arial" w:hAnsi="Arial" w:cs="Arial"/>
          <w:b/>
          <w:i/>
          <w:iCs/>
          <w:sz w:val="22"/>
          <w:szCs w:val="22"/>
        </w:rPr>
        <w:t xml:space="preserve"> </w:t>
      </w:r>
      <w:r>
        <w:rPr>
          <w:rFonts w:ascii="Arial" w:hAnsi="Arial" w:cs="Arial"/>
          <w:bCs/>
          <w:sz w:val="22"/>
          <w:szCs w:val="22"/>
        </w:rPr>
        <w:t>will be released November 15</w:t>
      </w:r>
      <w:r w:rsidRPr="001B1893">
        <w:rPr>
          <w:rFonts w:ascii="Arial" w:hAnsi="Arial" w:cs="Arial"/>
          <w:bCs/>
          <w:sz w:val="22"/>
          <w:szCs w:val="22"/>
          <w:vertAlign w:val="superscript"/>
        </w:rPr>
        <w:t>th</w:t>
      </w:r>
      <w:r>
        <w:rPr>
          <w:rFonts w:ascii="Arial" w:hAnsi="Arial" w:cs="Arial"/>
          <w:bCs/>
          <w:sz w:val="22"/>
          <w:szCs w:val="22"/>
        </w:rPr>
        <w:t xml:space="preserve">.  The report shows the toll lung cancer takes on each state in the country. </w:t>
      </w:r>
    </w:p>
    <w:p w14:paraId="4CD2F118" w14:textId="5377F8D0" w:rsidR="001B1893" w:rsidRDefault="001B1893" w:rsidP="003B5337">
      <w:pPr>
        <w:contextualSpacing/>
        <w:jc w:val="both"/>
        <w:rPr>
          <w:rFonts w:ascii="Arial" w:hAnsi="Arial" w:cs="Arial"/>
          <w:bCs/>
          <w:sz w:val="22"/>
          <w:szCs w:val="22"/>
        </w:rPr>
      </w:pPr>
    </w:p>
    <w:p w14:paraId="3C912E43" w14:textId="381726B4" w:rsidR="001B1893" w:rsidRDefault="001B1893" w:rsidP="003B5337">
      <w:pPr>
        <w:contextualSpacing/>
        <w:jc w:val="both"/>
        <w:rPr>
          <w:rFonts w:ascii="Arial" w:hAnsi="Arial" w:cs="Arial"/>
          <w:bCs/>
          <w:sz w:val="22"/>
          <w:szCs w:val="22"/>
        </w:rPr>
      </w:pPr>
      <w:r>
        <w:rPr>
          <w:rFonts w:ascii="Arial" w:hAnsi="Arial" w:cs="Arial"/>
          <w:bCs/>
          <w:sz w:val="22"/>
          <w:szCs w:val="22"/>
        </w:rPr>
        <w:t>Reminder of the lunchtime presentation of the 2015-2019 Delaware Cancer Incidence and Mortality Report at 11:30 am.</w:t>
      </w:r>
      <w:r w:rsidR="000752C2">
        <w:rPr>
          <w:rFonts w:ascii="Arial" w:hAnsi="Arial" w:cs="Arial"/>
          <w:bCs/>
          <w:sz w:val="22"/>
          <w:szCs w:val="22"/>
        </w:rPr>
        <w:t xml:space="preserve"> </w:t>
      </w:r>
      <w:r>
        <w:rPr>
          <w:rFonts w:ascii="Arial" w:hAnsi="Arial" w:cs="Arial"/>
          <w:bCs/>
          <w:sz w:val="22"/>
          <w:szCs w:val="22"/>
        </w:rPr>
        <w:t xml:space="preserve"> A different Zoom link is needed and was provided in the agenda.</w:t>
      </w:r>
    </w:p>
    <w:p w14:paraId="00632649" w14:textId="1FE05E04" w:rsidR="002B50CD" w:rsidRPr="001B1893" w:rsidRDefault="002B50CD" w:rsidP="003B5337">
      <w:pPr>
        <w:contextualSpacing/>
        <w:jc w:val="both"/>
        <w:rPr>
          <w:rFonts w:ascii="Arial" w:hAnsi="Arial" w:cs="Arial"/>
          <w:bCs/>
          <w:sz w:val="22"/>
          <w:szCs w:val="22"/>
        </w:rPr>
      </w:pPr>
    </w:p>
    <w:p w14:paraId="3BB7CF71" w14:textId="01CDC2C1" w:rsidR="007C11CE" w:rsidRPr="002B296C" w:rsidRDefault="007C11CE" w:rsidP="003B5337">
      <w:pPr>
        <w:contextualSpacing/>
        <w:jc w:val="both"/>
        <w:rPr>
          <w:rFonts w:ascii="Arial" w:hAnsi="Arial" w:cs="Arial"/>
          <w:sz w:val="22"/>
          <w:szCs w:val="22"/>
        </w:rPr>
      </w:pPr>
      <w:r w:rsidRPr="002B296C">
        <w:rPr>
          <w:rFonts w:ascii="Arial" w:hAnsi="Arial" w:cs="Arial"/>
          <w:b/>
          <w:sz w:val="22"/>
          <w:szCs w:val="22"/>
          <w:u w:val="single"/>
        </w:rPr>
        <w:t>Public Comment</w:t>
      </w:r>
    </w:p>
    <w:p w14:paraId="69620529" w14:textId="61EC51EA" w:rsidR="002C2533" w:rsidRDefault="00635F65" w:rsidP="003B5337">
      <w:pPr>
        <w:contextualSpacing/>
        <w:jc w:val="both"/>
        <w:rPr>
          <w:rFonts w:ascii="Arial" w:hAnsi="Arial" w:cs="Arial"/>
          <w:sz w:val="22"/>
          <w:szCs w:val="22"/>
        </w:rPr>
      </w:pPr>
      <w:r>
        <w:rPr>
          <w:rFonts w:ascii="Arial" w:hAnsi="Arial" w:cs="Arial"/>
          <w:sz w:val="22"/>
          <w:szCs w:val="22"/>
        </w:rPr>
        <w:t>There was no public comment.</w:t>
      </w:r>
    </w:p>
    <w:p w14:paraId="420F6436" w14:textId="77777777" w:rsidR="00635F65" w:rsidRPr="002B296C" w:rsidRDefault="00635F65" w:rsidP="003B5337">
      <w:pPr>
        <w:contextualSpacing/>
        <w:jc w:val="both"/>
        <w:rPr>
          <w:rFonts w:ascii="Arial" w:hAnsi="Arial" w:cs="Arial"/>
          <w:sz w:val="22"/>
          <w:szCs w:val="22"/>
        </w:rPr>
      </w:pPr>
    </w:p>
    <w:p w14:paraId="706CEB88" w14:textId="77777777" w:rsidR="009C5C68" w:rsidRPr="002B296C" w:rsidRDefault="009C5C68" w:rsidP="003B5337">
      <w:pPr>
        <w:contextualSpacing/>
        <w:jc w:val="both"/>
        <w:rPr>
          <w:rFonts w:ascii="Arial" w:hAnsi="Arial" w:cs="Arial"/>
          <w:b/>
          <w:sz w:val="22"/>
          <w:szCs w:val="22"/>
          <w:u w:val="single"/>
        </w:rPr>
      </w:pPr>
      <w:r w:rsidRPr="002B296C">
        <w:rPr>
          <w:rFonts w:ascii="Arial" w:hAnsi="Arial" w:cs="Arial"/>
          <w:b/>
          <w:sz w:val="22"/>
          <w:szCs w:val="22"/>
          <w:u w:val="single"/>
        </w:rPr>
        <w:t>Adjournment</w:t>
      </w:r>
    </w:p>
    <w:p w14:paraId="37CF8538" w14:textId="2AD61DE6" w:rsidR="009E27AA" w:rsidRDefault="00A72AA0" w:rsidP="003B5337">
      <w:pPr>
        <w:contextualSpacing/>
        <w:jc w:val="both"/>
        <w:rPr>
          <w:rFonts w:ascii="Arial" w:hAnsi="Arial" w:cs="Arial"/>
          <w:sz w:val="22"/>
          <w:szCs w:val="22"/>
        </w:rPr>
      </w:pPr>
      <w:r>
        <w:rPr>
          <w:rFonts w:ascii="Arial" w:hAnsi="Arial" w:cs="Arial"/>
          <w:sz w:val="22"/>
          <w:szCs w:val="22"/>
        </w:rPr>
        <w:t xml:space="preserve">Chair, Katy Connolly </w:t>
      </w:r>
      <w:r w:rsidR="00635F65">
        <w:rPr>
          <w:rFonts w:ascii="Arial" w:hAnsi="Arial" w:cs="Arial"/>
          <w:sz w:val="22"/>
          <w:szCs w:val="22"/>
        </w:rPr>
        <w:t xml:space="preserve">thanked all for participating and </w:t>
      </w:r>
      <w:r w:rsidR="002B296C">
        <w:rPr>
          <w:rFonts w:ascii="Arial" w:hAnsi="Arial" w:cs="Arial"/>
          <w:sz w:val="22"/>
          <w:szCs w:val="22"/>
        </w:rPr>
        <w:t xml:space="preserve">adjourned the AC meeting at </w:t>
      </w:r>
      <w:r w:rsidR="00635F65">
        <w:rPr>
          <w:rFonts w:ascii="Arial" w:hAnsi="Arial" w:cs="Arial"/>
          <w:sz w:val="22"/>
          <w:szCs w:val="22"/>
        </w:rPr>
        <w:t>9:5</w:t>
      </w:r>
      <w:r>
        <w:rPr>
          <w:rFonts w:ascii="Arial" w:hAnsi="Arial" w:cs="Arial"/>
          <w:sz w:val="22"/>
          <w:szCs w:val="22"/>
        </w:rPr>
        <w:t>3</w:t>
      </w:r>
      <w:r w:rsidR="00635F65">
        <w:rPr>
          <w:rFonts w:ascii="Arial" w:hAnsi="Arial" w:cs="Arial"/>
          <w:sz w:val="22"/>
          <w:szCs w:val="22"/>
        </w:rPr>
        <w:t xml:space="preserve"> am.</w:t>
      </w:r>
    </w:p>
    <w:p w14:paraId="1BF8D412" w14:textId="77777777" w:rsidR="002B296C" w:rsidRPr="002B296C" w:rsidRDefault="002B296C" w:rsidP="003B5337">
      <w:pPr>
        <w:contextualSpacing/>
        <w:jc w:val="both"/>
        <w:rPr>
          <w:rFonts w:ascii="Arial" w:hAnsi="Arial" w:cs="Arial"/>
          <w:sz w:val="22"/>
          <w:szCs w:val="22"/>
        </w:rPr>
      </w:pPr>
    </w:p>
    <w:p w14:paraId="37ED9C8B" w14:textId="067DAF36" w:rsidR="008F4FF0" w:rsidRPr="002B296C" w:rsidRDefault="005D51BC" w:rsidP="00D327E2">
      <w:pPr>
        <w:contextualSpacing/>
        <w:jc w:val="both"/>
        <w:rPr>
          <w:rFonts w:ascii="Arial" w:hAnsi="Arial" w:cs="Arial"/>
          <w:b/>
          <w:sz w:val="22"/>
          <w:szCs w:val="22"/>
          <w:u w:val="single"/>
        </w:rPr>
      </w:pPr>
      <w:r w:rsidRPr="002B296C">
        <w:rPr>
          <w:rFonts w:ascii="Arial" w:hAnsi="Arial" w:cs="Arial"/>
          <w:b/>
          <w:sz w:val="22"/>
          <w:szCs w:val="22"/>
          <w:u w:val="single"/>
        </w:rPr>
        <w:t>Attachments</w:t>
      </w:r>
      <w:r w:rsidR="00FC1BAC" w:rsidRPr="002B296C">
        <w:rPr>
          <w:rFonts w:ascii="Arial" w:hAnsi="Arial" w:cs="Arial"/>
          <w:b/>
          <w:sz w:val="22"/>
          <w:szCs w:val="22"/>
          <w:u w:val="single"/>
        </w:rPr>
        <w:t xml:space="preserve"> </w:t>
      </w:r>
    </w:p>
    <w:p w14:paraId="514593B5" w14:textId="0DD94D8B" w:rsidR="00CF726C" w:rsidRDefault="00CF726C" w:rsidP="00D327E2">
      <w:pPr>
        <w:contextualSpacing/>
        <w:jc w:val="both"/>
        <w:rPr>
          <w:rFonts w:ascii="Arial" w:hAnsi="Arial" w:cs="Arial"/>
          <w:b/>
          <w:sz w:val="22"/>
          <w:szCs w:val="22"/>
          <w:u w:val="single"/>
        </w:rPr>
      </w:pPr>
    </w:p>
    <w:p w14:paraId="6480859E" w14:textId="491A5379" w:rsidR="00937BFD" w:rsidRPr="002B296C" w:rsidRDefault="00937BFD" w:rsidP="00D327E2">
      <w:pPr>
        <w:contextualSpacing/>
        <w:jc w:val="both"/>
        <w:rPr>
          <w:rFonts w:ascii="Arial" w:hAnsi="Arial" w:cs="Arial"/>
          <w:b/>
          <w:sz w:val="22"/>
          <w:szCs w:val="22"/>
          <w:u w:val="single"/>
        </w:rPr>
      </w:pPr>
      <w:r>
        <w:t xml:space="preserve">         </w:t>
      </w:r>
      <w:r w:rsidR="00323D63">
        <w:object w:dxaOrig="1540" w:dyaOrig="997" w14:anchorId="64FFB51C">
          <v:shape id="_x0000_i1025" type="#_x0000_t75" style="width:77.4pt;height:49.8pt" o:ole="">
            <v:imagedata r:id="rId12" o:title=""/>
          </v:shape>
          <o:OLEObject Type="Embed" ProgID="Acrobat.Document.DC" ShapeID="_x0000_i1025" DrawAspect="Icon" ObjectID="_1735125030" r:id="rId13"/>
        </w:object>
      </w:r>
      <w:r>
        <w:t xml:space="preserve"> </w:t>
      </w:r>
      <w:r w:rsidR="00243032">
        <w:t xml:space="preserve">    </w:t>
      </w:r>
      <w:r w:rsidR="003B0D9A">
        <w:object w:dxaOrig="1540" w:dyaOrig="997" w14:anchorId="07DCCA31">
          <v:shape id="_x0000_i1026" type="#_x0000_t75" style="width:77.4pt;height:49.8pt" o:ole="">
            <v:imagedata r:id="rId14" o:title=""/>
          </v:shape>
          <o:OLEObject Type="Embed" ProgID="PowerPoint.Show.8" ShapeID="_x0000_i1026" DrawAspect="Icon" ObjectID="_1735125031" r:id="rId15"/>
        </w:object>
      </w:r>
      <w:r w:rsidR="003B0D9A">
        <w:object w:dxaOrig="1540" w:dyaOrig="997" w14:anchorId="4B281185">
          <v:shape id="_x0000_i1027" type="#_x0000_t75" style="width:77.4pt;height:49.8pt" o:ole="">
            <v:imagedata r:id="rId16" o:title=""/>
          </v:shape>
          <o:OLEObject Type="Embed" ProgID="Acrobat.Document.DC" ShapeID="_x0000_i1027" DrawAspect="Icon" ObjectID="_1735125032" r:id="rId17"/>
        </w:object>
      </w:r>
      <w:r w:rsidR="003B0D9A">
        <w:t xml:space="preserve">     </w:t>
      </w:r>
      <w:r w:rsidR="003B0D9A">
        <w:object w:dxaOrig="1540" w:dyaOrig="997" w14:anchorId="7B7BFF7F">
          <v:shape id="_x0000_i1028" type="#_x0000_t75" style="width:77.4pt;height:49.8pt" o:ole="">
            <v:imagedata r:id="rId18" o:title=""/>
          </v:shape>
          <o:OLEObject Type="Embed" ProgID="Acrobat.Document.DC" ShapeID="_x0000_i1028" DrawAspect="Icon" ObjectID="_1735125033" r:id="rId19"/>
        </w:object>
      </w:r>
      <w:r w:rsidR="002839DA">
        <w:t xml:space="preserve">   </w:t>
      </w:r>
      <w:r w:rsidR="002839DA">
        <w:object w:dxaOrig="1520" w:dyaOrig="987" w14:anchorId="425EC78D">
          <v:shape id="_x0000_i1029" type="#_x0000_t75" style="width:76.8pt;height:49.2pt" o:ole="">
            <v:imagedata r:id="rId20" o:title=""/>
          </v:shape>
          <o:OLEObject Type="Embed" ProgID="PowerPoint.Show.12" ShapeID="_x0000_i1029" DrawAspect="Icon" ObjectID="_1735125034" r:id="rId21"/>
        </w:object>
      </w:r>
    </w:p>
    <w:p w14:paraId="760D31E3" w14:textId="77777777" w:rsidR="002B296C" w:rsidRDefault="002B296C" w:rsidP="00D327E2">
      <w:pPr>
        <w:contextualSpacing/>
        <w:jc w:val="both"/>
        <w:rPr>
          <w:rFonts w:ascii="Arial" w:hAnsi="Arial" w:cs="Arial"/>
          <w:sz w:val="24"/>
          <w:szCs w:val="24"/>
        </w:rPr>
      </w:pPr>
    </w:p>
    <w:p w14:paraId="31161935" w14:textId="42D4BAC0" w:rsidR="00B578D9" w:rsidRPr="002B296C" w:rsidRDefault="008B0A9F" w:rsidP="00D327E2">
      <w:pPr>
        <w:contextualSpacing/>
        <w:jc w:val="both"/>
        <w:rPr>
          <w:rFonts w:ascii="Arial" w:hAnsi="Arial" w:cs="Arial"/>
          <w:sz w:val="24"/>
          <w:szCs w:val="24"/>
        </w:rPr>
      </w:pPr>
      <w:r w:rsidRPr="00877048">
        <w:rPr>
          <w:rFonts w:ascii="Arial" w:hAnsi="Arial" w:cs="Arial"/>
          <w:color w:val="000000"/>
          <w:sz w:val="24"/>
          <w:szCs w:val="24"/>
        </w:rPr>
        <w:t>Meeting documentation is available on the DCC website (www.</w:t>
      </w:r>
      <w:r w:rsidR="00EC25B3" w:rsidRPr="00877048">
        <w:rPr>
          <w:rFonts w:ascii="Arial" w:hAnsi="Arial" w:cs="Arial"/>
          <w:color w:val="000000"/>
          <w:sz w:val="24"/>
          <w:szCs w:val="24"/>
        </w:rPr>
        <w:t>healthydelaware.</w:t>
      </w:r>
      <w:r w:rsidRPr="00877048">
        <w:rPr>
          <w:rFonts w:ascii="Arial" w:hAnsi="Arial" w:cs="Arial"/>
          <w:color w:val="000000"/>
          <w:sz w:val="24"/>
          <w:szCs w:val="24"/>
        </w:rPr>
        <w:t xml:space="preserve">org) or by contacting </w:t>
      </w:r>
      <w:r w:rsidR="00CC5B80" w:rsidRPr="00877048">
        <w:rPr>
          <w:rFonts w:ascii="Arial" w:hAnsi="Arial" w:cs="Arial"/>
          <w:color w:val="000000"/>
          <w:sz w:val="24"/>
          <w:szCs w:val="24"/>
        </w:rPr>
        <w:t xml:space="preserve">Rosemary Doughten </w:t>
      </w:r>
      <w:r w:rsidRPr="00877048">
        <w:rPr>
          <w:rFonts w:ascii="Arial" w:hAnsi="Arial" w:cs="Arial"/>
          <w:color w:val="000000"/>
          <w:sz w:val="24"/>
          <w:szCs w:val="24"/>
        </w:rPr>
        <w:t>(</w:t>
      </w:r>
      <w:r w:rsidR="00CC5B80" w:rsidRPr="00877048">
        <w:rPr>
          <w:rFonts w:ascii="Arial" w:hAnsi="Arial" w:cs="Arial"/>
          <w:color w:val="000000"/>
          <w:sz w:val="24"/>
          <w:szCs w:val="24"/>
        </w:rPr>
        <w:t>Rosemary.Doughten</w:t>
      </w:r>
      <w:r w:rsidR="00BB6813" w:rsidRPr="00877048">
        <w:rPr>
          <w:rFonts w:ascii="Arial" w:hAnsi="Arial" w:cs="Arial"/>
          <w:color w:val="000000"/>
          <w:sz w:val="24"/>
          <w:szCs w:val="24"/>
        </w:rPr>
        <w:t>@delaware.gov or 302-744-10</w:t>
      </w:r>
      <w:r w:rsidR="00CC5B80" w:rsidRPr="00877048">
        <w:rPr>
          <w:rFonts w:ascii="Arial" w:hAnsi="Arial" w:cs="Arial"/>
          <w:color w:val="000000"/>
          <w:sz w:val="24"/>
          <w:szCs w:val="24"/>
        </w:rPr>
        <w:t>00</w:t>
      </w:r>
      <w:r w:rsidRPr="00877048">
        <w:rPr>
          <w:rFonts w:ascii="Arial" w:hAnsi="Arial" w:cs="Arial"/>
          <w:color w:val="000000"/>
          <w:sz w:val="24"/>
          <w:szCs w:val="24"/>
        </w:rPr>
        <w:t>).</w:t>
      </w:r>
    </w:p>
    <w:p w14:paraId="6E6F5BAC" w14:textId="77777777" w:rsidR="0071451E" w:rsidRPr="008B2380" w:rsidRDefault="0071451E" w:rsidP="00D327E2">
      <w:pPr>
        <w:contextualSpacing/>
        <w:jc w:val="both"/>
        <w:rPr>
          <w:rFonts w:ascii="Arial" w:hAnsi="Arial" w:cs="Arial"/>
          <w:color w:val="000000"/>
          <w:sz w:val="22"/>
          <w:szCs w:val="22"/>
        </w:rPr>
      </w:pPr>
    </w:p>
    <w:p w14:paraId="37D1D0CF" w14:textId="77777777" w:rsidR="00BE60DA" w:rsidRPr="008B2380" w:rsidRDefault="00BE60DA" w:rsidP="00D327E2">
      <w:pPr>
        <w:ind w:left="-480" w:firstLine="480"/>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414EA3F3">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8B2380"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2380" w14:paraId="41A54AB9" w14:textId="77777777" w:rsidTr="00F94777">
        <w:trPr>
          <w:trHeight w:val="1070"/>
        </w:trPr>
        <w:tc>
          <w:tcPr>
            <w:tcW w:w="4883" w:type="dxa"/>
          </w:tcPr>
          <w:p w14:paraId="1327CCB4" w14:textId="66C06433" w:rsidR="00065AB7" w:rsidRPr="008B2380" w:rsidRDefault="00065AB7" w:rsidP="008F3524">
            <w:pPr>
              <w:tabs>
                <w:tab w:val="left" w:pos="1608"/>
              </w:tabs>
              <w:rPr>
                <w:rFonts w:ascii="Arial" w:hAnsi="Arial" w:cs="Arial"/>
                <w:b/>
                <w:sz w:val="22"/>
                <w:szCs w:val="22"/>
              </w:rPr>
            </w:pPr>
            <w:r w:rsidRPr="008B2380">
              <w:rPr>
                <w:rFonts w:ascii="Arial" w:hAnsi="Arial" w:cs="Arial"/>
                <w:b/>
                <w:sz w:val="22"/>
                <w:szCs w:val="22"/>
              </w:rPr>
              <w:t>Next Meeting:</w:t>
            </w:r>
          </w:p>
          <w:p w14:paraId="2C9A9CD8" w14:textId="3E980701" w:rsidR="00065AB7" w:rsidRPr="008B2380" w:rsidRDefault="003266CB" w:rsidP="00926E21">
            <w:pPr>
              <w:rPr>
                <w:rFonts w:ascii="Arial" w:hAnsi="Arial" w:cs="Arial"/>
                <w:color w:val="000000"/>
                <w:sz w:val="22"/>
                <w:szCs w:val="22"/>
              </w:rPr>
            </w:pPr>
            <w:r w:rsidRPr="008B2380">
              <w:rPr>
                <w:rFonts w:ascii="Arial" w:hAnsi="Arial" w:cs="Arial"/>
                <w:b/>
                <w:sz w:val="22"/>
                <w:szCs w:val="22"/>
              </w:rPr>
              <w:t xml:space="preserve">Monday, </w:t>
            </w:r>
            <w:r w:rsidR="00A72AA0">
              <w:rPr>
                <w:rFonts w:ascii="Arial" w:hAnsi="Arial" w:cs="Arial"/>
                <w:b/>
                <w:sz w:val="22"/>
                <w:szCs w:val="22"/>
              </w:rPr>
              <w:t>January 9, 2023 - Virtual</w:t>
            </w:r>
            <w:r w:rsidR="007B2404">
              <w:rPr>
                <w:rFonts w:ascii="Arial" w:hAnsi="Arial" w:cs="Arial"/>
                <w:b/>
                <w:sz w:val="22"/>
                <w:szCs w:val="22"/>
              </w:rPr>
              <w:t xml:space="preserve"> </w:t>
            </w:r>
          </w:p>
        </w:tc>
        <w:tc>
          <w:tcPr>
            <w:tcW w:w="5220" w:type="dxa"/>
          </w:tcPr>
          <w:p w14:paraId="1D9A740A" w14:textId="4B5BB202" w:rsidR="001E2158" w:rsidRDefault="00F94777" w:rsidP="008F3524">
            <w:pPr>
              <w:rPr>
                <w:rFonts w:ascii="Arial" w:hAnsi="Arial" w:cs="Arial"/>
                <w:b/>
                <w:sz w:val="22"/>
                <w:szCs w:val="22"/>
              </w:rPr>
            </w:pPr>
            <w:r w:rsidRPr="008B2380">
              <w:rPr>
                <w:rFonts w:ascii="Arial" w:hAnsi="Arial" w:cs="Arial"/>
                <w:b/>
                <w:sz w:val="22"/>
                <w:szCs w:val="22"/>
              </w:rPr>
              <w:t>202</w:t>
            </w:r>
            <w:r w:rsidR="009E04DE">
              <w:rPr>
                <w:rFonts w:ascii="Arial" w:hAnsi="Arial" w:cs="Arial"/>
                <w:b/>
                <w:sz w:val="22"/>
                <w:szCs w:val="22"/>
              </w:rPr>
              <w:t>3</w:t>
            </w:r>
            <w:r w:rsidR="00065AB7" w:rsidRPr="008B2380">
              <w:rPr>
                <w:rFonts w:ascii="Arial" w:hAnsi="Arial" w:cs="Arial"/>
                <w:b/>
                <w:sz w:val="22"/>
                <w:szCs w:val="22"/>
              </w:rPr>
              <w:t xml:space="preserve"> meetings: </w:t>
            </w:r>
          </w:p>
          <w:p w14:paraId="1D600CCE" w14:textId="43D086C7" w:rsidR="00926E21" w:rsidRDefault="00A72AA0" w:rsidP="008F3524">
            <w:pPr>
              <w:rPr>
                <w:rFonts w:ascii="Arial" w:hAnsi="Arial" w:cs="Arial"/>
                <w:b/>
                <w:sz w:val="22"/>
                <w:szCs w:val="22"/>
              </w:rPr>
            </w:pPr>
            <w:r>
              <w:rPr>
                <w:rFonts w:ascii="Arial" w:hAnsi="Arial" w:cs="Arial"/>
                <w:b/>
                <w:sz w:val="22"/>
                <w:szCs w:val="22"/>
              </w:rPr>
              <w:t>Monday, April 17, 2023 – IN-PERSON</w:t>
            </w:r>
          </w:p>
          <w:p w14:paraId="31CF57F6" w14:textId="7C16034F" w:rsidR="00A72AA0" w:rsidRDefault="00A72AA0" w:rsidP="008F3524">
            <w:pPr>
              <w:rPr>
                <w:rFonts w:ascii="Arial" w:hAnsi="Arial" w:cs="Arial"/>
                <w:b/>
                <w:sz w:val="22"/>
                <w:szCs w:val="22"/>
              </w:rPr>
            </w:pPr>
            <w:r>
              <w:rPr>
                <w:rFonts w:ascii="Arial" w:hAnsi="Arial" w:cs="Arial"/>
                <w:b/>
                <w:sz w:val="22"/>
                <w:szCs w:val="22"/>
              </w:rPr>
              <w:t>Monday, July 10, 2023 – Virtual</w:t>
            </w:r>
          </w:p>
          <w:p w14:paraId="3D7FCD72" w14:textId="01A900BC" w:rsidR="00A72AA0" w:rsidRPr="008B2380" w:rsidRDefault="00A72AA0" w:rsidP="008F3524">
            <w:pPr>
              <w:rPr>
                <w:rFonts w:ascii="Arial" w:hAnsi="Arial" w:cs="Arial"/>
                <w:b/>
                <w:sz w:val="22"/>
                <w:szCs w:val="22"/>
              </w:rPr>
            </w:pPr>
            <w:r>
              <w:rPr>
                <w:rFonts w:ascii="Arial" w:hAnsi="Arial" w:cs="Arial"/>
                <w:b/>
                <w:sz w:val="22"/>
                <w:szCs w:val="22"/>
              </w:rPr>
              <w:t>Monday, October 16, 2022 - Virtual</w:t>
            </w:r>
          </w:p>
          <w:p w14:paraId="59237DFD" w14:textId="121C7E29" w:rsidR="00065AB7" w:rsidRPr="008B2380" w:rsidRDefault="00065AB7" w:rsidP="00701BBF">
            <w:pPr>
              <w:rPr>
                <w:rFonts w:ascii="Arial" w:hAnsi="Arial" w:cs="Arial"/>
                <w:color w:val="000000"/>
                <w:sz w:val="22"/>
                <w:szCs w:val="22"/>
              </w:rPr>
            </w:pPr>
          </w:p>
        </w:tc>
      </w:tr>
    </w:tbl>
    <w:p w14:paraId="5C88F512" w14:textId="77777777" w:rsidR="007621FD" w:rsidRPr="00B92EAF" w:rsidRDefault="007621FD" w:rsidP="00AE76DA">
      <w:pPr>
        <w:tabs>
          <w:tab w:val="left" w:pos="1608"/>
        </w:tabs>
        <w:contextualSpacing/>
        <w:rPr>
          <w:rFonts w:ascii="Arial" w:hAnsi="Arial" w:cs="Arial"/>
          <w:sz w:val="22"/>
          <w:szCs w:val="22"/>
        </w:rPr>
      </w:pPr>
    </w:p>
    <w:sectPr w:rsidR="007621FD" w:rsidRPr="00B92EAF" w:rsidSect="0097143A">
      <w:headerReference w:type="default" r:id="rId22"/>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28962" w14:textId="77777777" w:rsidR="005401BB" w:rsidRDefault="005401BB">
      <w:r>
        <w:separator/>
      </w:r>
    </w:p>
  </w:endnote>
  <w:endnote w:type="continuationSeparator" w:id="0">
    <w:p w14:paraId="0BE219D4" w14:textId="77777777" w:rsidR="005401BB" w:rsidRDefault="0054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7CA1B" w14:textId="77777777" w:rsidR="005401BB" w:rsidRDefault="005401BB">
      <w:r>
        <w:separator/>
      </w:r>
    </w:p>
  </w:footnote>
  <w:footnote w:type="continuationSeparator" w:id="0">
    <w:p w14:paraId="473994F3" w14:textId="77777777" w:rsidR="005401BB" w:rsidRDefault="00540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426FB"/>
    <w:multiLevelType w:val="multilevel"/>
    <w:tmpl w:val="5DD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0F7E1D"/>
    <w:multiLevelType w:val="hybridMultilevel"/>
    <w:tmpl w:val="E1D0848C"/>
    <w:lvl w:ilvl="0" w:tplc="DBCA713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45E6A"/>
    <w:multiLevelType w:val="hybridMultilevel"/>
    <w:tmpl w:val="BCAC9BB8"/>
    <w:lvl w:ilvl="0" w:tplc="69BCD0CA">
      <w:start w:val="1"/>
      <w:numFmt w:val="bullet"/>
      <w:lvlText w:val="•"/>
      <w:lvlJc w:val="left"/>
      <w:pPr>
        <w:tabs>
          <w:tab w:val="num" w:pos="720"/>
        </w:tabs>
        <w:ind w:left="720" w:hanging="360"/>
      </w:pPr>
      <w:rPr>
        <w:rFonts w:ascii="Arial" w:hAnsi="Arial" w:hint="default"/>
      </w:rPr>
    </w:lvl>
    <w:lvl w:ilvl="1" w:tplc="897012C4" w:tentative="1">
      <w:start w:val="1"/>
      <w:numFmt w:val="bullet"/>
      <w:lvlText w:val="•"/>
      <w:lvlJc w:val="left"/>
      <w:pPr>
        <w:tabs>
          <w:tab w:val="num" w:pos="1440"/>
        </w:tabs>
        <w:ind w:left="1440" w:hanging="360"/>
      </w:pPr>
      <w:rPr>
        <w:rFonts w:ascii="Arial" w:hAnsi="Arial" w:hint="default"/>
      </w:rPr>
    </w:lvl>
    <w:lvl w:ilvl="2" w:tplc="2FC64DB0" w:tentative="1">
      <w:start w:val="1"/>
      <w:numFmt w:val="bullet"/>
      <w:lvlText w:val="•"/>
      <w:lvlJc w:val="left"/>
      <w:pPr>
        <w:tabs>
          <w:tab w:val="num" w:pos="2160"/>
        </w:tabs>
        <w:ind w:left="2160" w:hanging="360"/>
      </w:pPr>
      <w:rPr>
        <w:rFonts w:ascii="Arial" w:hAnsi="Arial" w:hint="default"/>
      </w:rPr>
    </w:lvl>
    <w:lvl w:ilvl="3" w:tplc="CFE2ABA4" w:tentative="1">
      <w:start w:val="1"/>
      <w:numFmt w:val="bullet"/>
      <w:lvlText w:val="•"/>
      <w:lvlJc w:val="left"/>
      <w:pPr>
        <w:tabs>
          <w:tab w:val="num" w:pos="2880"/>
        </w:tabs>
        <w:ind w:left="2880" w:hanging="360"/>
      </w:pPr>
      <w:rPr>
        <w:rFonts w:ascii="Arial" w:hAnsi="Arial" w:hint="default"/>
      </w:rPr>
    </w:lvl>
    <w:lvl w:ilvl="4" w:tplc="32E28E94" w:tentative="1">
      <w:start w:val="1"/>
      <w:numFmt w:val="bullet"/>
      <w:lvlText w:val="•"/>
      <w:lvlJc w:val="left"/>
      <w:pPr>
        <w:tabs>
          <w:tab w:val="num" w:pos="3600"/>
        </w:tabs>
        <w:ind w:left="3600" w:hanging="360"/>
      </w:pPr>
      <w:rPr>
        <w:rFonts w:ascii="Arial" w:hAnsi="Arial" w:hint="default"/>
      </w:rPr>
    </w:lvl>
    <w:lvl w:ilvl="5" w:tplc="67468700" w:tentative="1">
      <w:start w:val="1"/>
      <w:numFmt w:val="bullet"/>
      <w:lvlText w:val="•"/>
      <w:lvlJc w:val="left"/>
      <w:pPr>
        <w:tabs>
          <w:tab w:val="num" w:pos="4320"/>
        </w:tabs>
        <w:ind w:left="4320" w:hanging="360"/>
      </w:pPr>
      <w:rPr>
        <w:rFonts w:ascii="Arial" w:hAnsi="Arial" w:hint="default"/>
      </w:rPr>
    </w:lvl>
    <w:lvl w:ilvl="6" w:tplc="A4C6DE74" w:tentative="1">
      <w:start w:val="1"/>
      <w:numFmt w:val="bullet"/>
      <w:lvlText w:val="•"/>
      <w:lvlJc w:val="left"/>
      <w:pPr>
        <w:tabs>
          <w:tab w:val="num" w:pos="5040"/>
        </w:tabs>
        <w:ind w:left="5040" w:hanging="360"/>
      </w:pPr>
      <w:rPr>
        <w:rFonts w:ascii="Arial" w:hAnsi="Arial" w:hint="default"/>
      </w:rPr>
    </w:lvl>
    <w:lvl w:ilvl="7" w:tplc="BC185E34" w:tentative="1">
      <w:start w:val="1"/>
      <w:numFmt w:val="bullet"/>
      <w:lvlText w:val="•"/>
      <w:lvlJc w:val="left"/>
      <w:pPr>
        <w:tabs>
          <w:tab w:val="num" w:pos="5760"/>
        </w:tabs>
        <w:ind w:left="5760" w:hanging="360"/>
      </w:pPr>
      <w:rPr>
        <w:rFonts w:ascii="Arial" w:hAnsi="Arial" w:hint="default"/>
      </w:rPr>
    </w:lvl>
    <w:lvl w:ilvl="8" w:tplc="46B61F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50580C"/>
    <w:multiLevelType w:val="hybridMultilevel"/>
    <w:tmpl w:val="03D083E2"/>
    <w:lvl w:ilvl="0" w:tplc="08DC276A">
      <w:start w:val="1"/>
      <w:numFmt w:val="bullet"/>
      <w:lvlText w:val="•"/>
      <w:lvlJc w:val="left"/>
      <w:pPr>
        <w:tabs>
          <w:tab w:val="num" w:pos="720"/>
        </w:tabs>
        <w:ind w:left="720" w:hanging="360"/>
      </w:pPr>
      <w:rPr>
        <w:rFonts w:ascii="Arial" w:hAnsi="Arial" w:hint="default"/>
      </w:rPr>
    </w:lvl>
    <w:lvl w:ilvl="1" w:tplc="8CD698D4" w:tentative="1">
      <w:start w:val="1"/>
      <w:numFmt w:val="bullet"/>
      <w:lvlText w:val="•"/>
      <w:lvlJc w:val="left"/>
      <w:pPr>
        <w:tabs>
          <w:tab w:val="num" w:pos="1440"/>
        </w:tabs>
        <w:ind w:left="1440" w:hanging="360"/>
      </w:pPr>
      <w:rPr>
        <w:rFonts w:ascii="Arial" w:hAnsi="Arial" w:hint="default"/>
      </w:rPr>
    </w:lvl>
    <w:lvl w:ilvl="2" w:tplc="7E120E5E" w:tentative="1">
      <w:start w:val="1"/>
      <w:numFmt w:val="bullet"/>
      <w:lvlText w:val="•"/>
      <w:lvlJc w:val="left"/>
      <w:pPr>
        <w:tabs>
          <w:tab w:val="num" w:pos="2160"/>
        </w:tabs>
        <w:ind w:left="2160" w:hanging="360"/>
      </w:pPr>
      <w:rPr>
        <w:rFonts w:ascii="Arial" w:hAnsi="Arial" w:hint="default"/>
      </w:rPr>
    </w:lvl>
    <w:lvl w:ilvl="3" w:tplc="9C944DA0" w:tentative="1">
      <w:start w:val="1"/>
      <w:numFmt w:val="bullet"/>
      <w:lvlText w:val="•"/>
      <w:lvlJc w:val="left"/>
      <w:pPr>
        <w:tabs>
          <w:tab w:val="num" w:pos="2880"/>
        </w:tabs>
        <w:ind w:left="2880" w:hanging="360"/>
      </w:pPr>
      <w:rPr>
        <w:rFonts w:ascii="Arial" w:hAnsi="Arial" w:hint="default"/>
      </w:rPr>
    </w:lvl>
    <w:lvl w:ilvl="4" w:tplc="84B491BA" w:tentative="1">
      <w:start w:val="1"/>
      <w:numFmt w:val="bullet"/>
      <w:lvlText w:val="•"/>
      <w:lvlJc w:val="left"/>
      <w:pPr>
        <w:tabs>
          <w:tab w:val="num" w:pos="3600"/>
        </w:tabs>
        <w:ind w:left="3600" w:hanging="360"/>
      </w:pPr>
      <w:rPr>
        <w:rFonts w:ascii="Arial" w:hAnsi="Arial" w:hint="default"/>
      </w:rPr>
    </w:lvl>
    <w:lvl w:ilvl="5" w:tplc="323472B6" w:tentative="1">
      <w:start w:val="1"/>
      <w:numFmt w:val="bullet"/>
      <w:lvlText w:val="•"/>
      <w:lvlJc w:val="left"/>
      <w:pPr>
        <w:tabs>
          <w:tab w:val="num" w:pos="4320"/>
        </w:tabs>
        <w:ind w:left="4320" w:hanging="360"/>
      </w:pPr>
      <w:rPr>
        <w:rFonts w:ascii="Arial" w:hAnsi="Arial" w:hint="default"/>
      </w:rPr>
    </w:lvl>
    <w:lvl w:ilvl="6" w:tplc="54B64298" w:tentative="1">
      <w:start w:val="1"/>
      <w:numFmt w:val="bullet"/>
      <w:lvlText w:val="•"/>
      <w:lvlJc w:val="left"/>
      <w:pPr>
        <w:tabs>
          <w:tab w:val="num" w:pos="5040"/>
        </w:tabs>
        <w:ind w:left="5040" w:hanging="360"/>
      </w:pPr>
      <w:rPr>
        <w:rFonts w:ascii="Arial" w:hAnsi="Arial" w:hint="default"/>
      </w:rPr>
    </w:lvl>
    <w:lvl w:ilvl="7" w:tplc="39E6BD7A" w:tentative="1">
      <w:start w:val="1"/>
      <w:numFmt w:val="bullet"/>
      <w:lvlText w:val="•"/>
      <w:lvlJc w:val="left"/>
      <w:pPr>
        <w:tabs>
          <w:tab w:val="num" w:pos="5760"/>
        </w:tabs>
        <w:ind w:left="5760" w:hanging="360"/>
      </w:pPr>
      <w:rPr>
        <w:rFonts w:ascii="Arial" w:hAnsi="Arial" w:hint="default"/>
      </w:rPr>
    </w:lvl>
    <w:lvl w:ilvl="8" w:tplc="6B843D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6E29D4"/>
    <w:multiLevelType w:val="hybridMultilevel"/>
    <w:tmpl w:val="DC94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F7EAB"/>
    <w:multiLevelType w:val="hybridMultilevel"/>
    <w:tmpl w:val="56C09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C11F53"/>
    <w:multiLevelType w:val="hybridMultilevel"/>
    <w:tmpl w:val="E98AD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40A47"/>
    <w:multiLevelType w:val="hybridMultilevel"/>
    <w:tmpl w:val="CB5E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1A4D20"/>
    <w:multiLevelType w:val="multilevel"/>
    <w:tmpl w:val="FF8A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36586"/>
    <w:multiLevelType w:val="multilevel"/>
    <w:tmpl w:val="FF20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E0C23"/>
    <w:multiLevelType w:val="multilevel"/>
    <w:tmpl w:val="B86A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3E6913FF"/>
    <w:multiLevelType w:val="multilevel"/>
    <w:tmpl w:val="817AB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B83051"/>
    <w:multiLevelType w:val="hybridMultilevel"/>
    <w:tmpl w:val="097A0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411965"/>
    <w:multiLevelType w:val="multilevel"/>
    <w:tmpl w:val="FF48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C5387"/>
    <w:multiLevelType w:val="hybridMultilevel"/>
    <w:tmpl w:val="4DAC3B9C"/>
    <w:lvl w:ilvl="0" w:tplc="39AE52A2">
      <w:start w:val="1"/>
      <w:numFmt w:val="bullet"/>
      <w:lvlText w:val="•"/>
      <w:lvlJc w:val="left"/>
      <w:pPr>
        <w:tabs>
          <w:tab w:val="num" w:pos="720"/>
        </w:tabs>
        <w:ind w:left="720" w:hanging="360"/>
      </w:pPr>
      <w:rPr>
        <w:rFonts w:ascii="Arial" w:hAnsi="Arial" w:hint="default"/>
      </w:rPr>
    </w:lvl>
    <w:lvl w:ilvl="1" w:tplc="734CCFC6">
      <w:start w:val="1"/>
      <w:numFmt w:val="bullet"/>
      <w:lvlText w:val="•"/>
      <w:lvlJc w:val="left"/>
      <w:pPr>
        <w:tabs>
          <w:tab w:val="num" w:pos="4680"/>
        </w:tabs>
        <w:ind w:left="4680" w:hanging="360"/>
      </w:pPr>
      <w:rPr>
        <w:rFonts w:ascii="Arial" w:hAnsi="Arial" w:hint="default"/>
      </w:rPr>
    </w:lvl>
    <w:lvl w:ilvl="2" w:tplc="87564DEE" w:tentative="1">
      <w:start w:val="1"/>
      <w:numFmt w:val="bullet"/>
      <w:lvlText w:val="•"/>
      <w:lvlJc w:val="left"/>
      <w:pPr>
        <w:tabs>
          <w:tab w:val="num" w:pos="2160"/>
        </w:tabs>
        <w:ind w:left="2160" w:hanging="360"/>
      </w:pPr>
      <w:rPr>
        <w:rFonts w:ascii="Arial" w:hAnsi="Arial" w:hint="default"/>
      </w:rPr>
    </w:lvl>
    <w:lvl w:ilvl="3" w:tplc="01100C30" w:tentative="1">
      <w:start w:val="1"/>
      <w:numFmt w:val="bullet"/>
      <w:lvlText w:val="•"/>
      <w:lvlJc w:val="left"/>
      <w:pPr>
        <w:tabs>
          <w:tab w:val="num" w:pos="2880"/>
        </w:tabs>
        <w:ind w:left="2880" w:hanging="360"/>
      </w:pPr>
      <w:rPr>
        <w:rFonts w:ascii="Arial" w:hAnsi="Arial" w:hint="default"/>
      </w:rPr>
    </w:lvl>
    <w:lvl w:ilvl="4" w:tplc="D0BAF51E" w:tentative="1">
      <w:start w:val="1"/>
      <w:numFmt w:val="bullet"/>
      <w:lvlText w:val="•"/>
      <w:lvlJc w:val="left"/>
      <w:pPr>
        <w:tabs>
          <w:tab w:val="num" w:pos="3600"/>
        </w:tabs>
        <w:ind w:left="3600" w:hanging="360"/>
      </w:pPr>
      <w:rPr>
        <w:rFonts w:ascii="Arial" w:hAnsi="Arial" w:hint="default"/>
      </w:rPr>
    </w:lvl>
    <w:lvl w:ilvl="5" w:tplc="3D70522E" w:tentative="1">
      <w:start w:val="1"/>
      <w:numFmt w:val="bullet"/>
      <w:lvlText w:val="•"/>
      <w:lvlJc w:val="left"/>
      <w:pPr>
        <w:tabs>
          <w:tab w:val="num" w:pos="4320"/>
        </w:tabs>
        <w:ind w:left="4320" w:hanging="360"/>
      </w:pPr>
      <w:rPr>
        <w:rFonts w:ascii="Arial" w:hAnsi="Arial" w:hint="default"/>
      </w:rPr>
    </w:lvl>
    <w:lvl w:ilvl="6" w:tplc="3F4A6F6C" w:tentative="1">
      <w:start w:val="1"/>
      <w:numFmt w:val="bullet"/>
      <w:lvlText w:val="•"/>
      <w:lvlJc w:val="left"/>
      <w:pPr>
        <w:tabs>
          <w:tab w:val="num" w:pos="5040"/>
        </w:tabs>
        <w:ind w:left="5040" w:hanging="360"/>
      </w:pPr>
      <w:rPr>
        <w:rFonts w:ascii="Arial" w:hAnsi="Arial" w:hint="default"/>
      </w:rPr>
    </w:lvl>
    <w:lvl w:ilvl="7" w:tplc="E336500E" w:tentative="1">
      <w:start w:val="1"/>
      <w:numFmt w:val="bullet"/>
      <w:lvlText w:val="•"/>
      <w:lvlJc w:val="left"/>
      <w:pPr>
        <w:tabs>
          <w:tab w:val="num" w:pos="5760"/>
        </w:tabs>
        <w:ind w:left="5760" w:hanging="360"/>
      </w:pPr>
      <w:rPr>
        <w:rFonts w:ascii="Arial" w:hAnsi="Arial" w:hint="default"/>
      </w:rPr>
    </w:lvl>
    <w:lvl w:ilvl="8" w:tplc="B2E2393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97D50D8"/>
    <w:multiLevelType w:val="hybridMultilevel"/>
    <w:tmpl w:val="B7D4EA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7FA3F97"/>
    <w:multiLevelType w:val="multilevel"/>
    <w:tmpl w:val="7A64B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2B3C40"/>
    <w:multiLevelType w:val="hybridMultilevel"/>
    <w:tmpl w:val="2E54B82E"/>
    <w:lvl w:ilvl="0" w:tplc="3B84A118">
      <w:start w:val="1"/>
      <w:numFmt w:val="bullet"/>
      <w:lvlText w:val="•"/>
      <w:lvlJc w:val="left"/>
      <w:pPr>
        <w:tabs>
          <w:tab w:val="num" w:pos="720"/>
        </w:tabs>
        <w:ind w:left="720" w:hanging="360"/>
      </w:pPr>
      <w:rPr>
        <w:rFonts w:ascii="Arial" w:hAnsi="Arial" w:hint="default"/>
      </w:rPr>
    </w:lvl>
    <w:lvl w:ilvl="1" w:tplc="C5025966">
      <w:start w:val="1"/>
      <w:numFmt w:val="bullet"/>
      <w:lvlText w:val="•"/>
      <w:lvlJc w:val="left"/>
      <w:pPr>
        <w:tabs>
          <w:tab w:val="num" w:pos="1440"/>
        </w:tabs>
        <w:ind w:left="1440" w:hanging="360"/>
      </w:pPr>
      <w:rPr>
        <w:rFonts w:ascii="Arial" w:hAnsi="Arial" w:hint="default"/>
      </w:rPr>
    </w:lvl>
    <w:lvl w:ilvl="2" w:tplc="F37C88A6" w:tentative="1">
      <w:start w:val="1"/>
      <w:numFmt w:val="bullet"/>
      <w:lvlText w:val="•"/>
      <w:lvlJc w:val="left"/>
      <w:pPr>
        <w:tabs>
          <w:tab w:val="num" w:pos="2160"/>
        </w:tabs>
        <w:ind w:left="2160" w:hanging="360"/>
      </w:pPr>
      <w:rPr>
        <w:rFonts w:ascii="Arial" w:hAnsi="Arial" w:hint="default"/>
      </w:rPr>
    </w:lvl>
    <w:lvl w:ilvl="3" w:tplc="EE167130" w:tentative="1">
      <w:start w:val="1"/>
      <w:numFmt w:val="bullet"/>
      <w:lvlText w:val="•"/>
      <w:lvlJc w:val="left"/>
      <w:pPr>
        <w:tabs>
          <w:tab w:val="num" w:pos="2880"/>
        </w:tabs>
        <w:ind w:left="2880" w:hanging="360"/>
      </w:pPr>
      <w:rPr>
        <w:rFonts w:ascii="Arial" w:hAnsi="Arial" w:hint="default"/>
      </w:rPr>
    </w:lvl>
    <w:lvl w:ilvl="4" w:tplc="D72A1684" w:tentative="1">
      <w:start w:val="1"/>
      <w:numFmt w:val="bullet"/>
      <w:lvlText w:val="•"/>
      <w:lvlJc w:val="left"/>
      <w:pPr>
        <w:tabs>
          <w:tab w:val="num" w:pos="3600"/>
        </w:tabs>
        <w:ind w:left="3600" w:hanging="360"/>
      </w:pPr>
      <w:rPr>
        <w:rFonts w:ascii="Arial" w:hAnsi="Arial" w:hint="default"/>
      </w:rPr>
    </w:lvl>
    <w:lvl w:ilvl="5" w:tplc="4118BA42" w:tentative="1">
      <w:start w:val="1"/>
      <w:numFmt w:val="bullet"/>
      <w:lvlText w:val="•"/>
      <w:lvlJc w:val="left"/>
      <w:pPr>
        <w:tabs>
          <w:tab w:val="num" w:pos="4320"/>
        </w:tabs>
        <w:ind w:left="4320" w:hanging="360"/>
      </w:pPr>
      <w:rPr>
        <w:rFonts w:ascii="Arial" w:hAnsi="Arial" w:hint="default"/>
      </w:rPr>
    </w:lvl>
    <w:lvl w:ilvl="6" w:tplc="309E8E0E" w:tentative="1">
      <w:start w:val="1"/>
      <w:numFmt w:val="bullet"/>
      <w:lvlText w:val="•"/>
      <w:lvlJc w:val="left"/>
      <w:pPr>
        <w:tabs>
          <w:tab w:val="num" w:pos="5040"/>
        </w:tabs>
        <w:ind w:left="5040" w:hanging="360"/>
      </w:pPr>
      <w:rPr>
        <w:rFonts w:ascii="Arial" w:hAnsi="Arial" w:hint="default"/>
      </w:rPr>
    </w:lvl>
    <w:lvl w:ilvl="7" w:tplc="3498FD70" w:tentative="1">
      <w:start w:val="1"/>
      <w:numFmt w:val="bullet"/>
      <w:lvlText w:val="•"/>
      <w:lvlJc w:val="left"/>
      <w:pPr>
        <w:tabs>
          <w:tab w:val="num" w:pos="5760"/>
        </w:tabs>
        <w:ind w:left="5760" w:hanging="360"/>
      </w:pPr>
      <w:rPr>
        <w:rFonts w:ascii="Arial" w:hAnsi="Arial" w:hint="default"/>
      </w:rPr>
    </w:lvl>
    <w:lvl w:ilvl="8" w:tplc="7E725D9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A525EDC"/>
    <w:multiLevelType w:val="hybridMultilevel"/>
    <w:tmpl w:val="EF40EAF0"/>
    <w:lvl w:ilvl="0" w:tplc="8B0CAF42">
      <w:start w:val="1"/>
      <w:numFmt w:val="bullet"/>
      <w:lvlText w:val="•"/>
      <w:lvlJc w:val="left"/>
      <w:pPr>
        <w:tabs>
          <w:tab w:val="num" w:pos="720"/>
        </w:tabs>
        <w:ind w:left="720" w:hanging="360"/>
      </w:pPr>
      <w:rPr>
        <w:rFonts w:ascii="Arial" w:hAnsi="Arial" w:hint="default"/>
      </w:rPr>
    </w:lvl>
    <w:lvl w:ilvl="1" w:tplc="E7FC319A" w:tentative="1">
      <w:start w:val="1"/>
      <w:numFmt w:val="bullet"/>
      <w:lvlText w:val="•"/>
      <w:lvlJc w:val="left"/>
      <w:pPr>
        <w:tabs>
          <w:tab w:val="num" w:pos="1440"/>
        </w:tabs>
        <w:ind w:left="1440" w:hanging="360"/>
      </w:pPr>
      <w:rPr>
        <w:rFonts w:ascii="Arial" w:hAnsi="Arial" w:hint="default"/>
      </w:rPr>
    </w:lvl>
    <w:lvl w:ilvl="2" w:tplc="63EA90F6" w:tentative="1">
      <w:start w:val="1"/>
      <w:numFmt w:val="bullet"/>
      <w:lvlText w:val="•"/>
      <w:lvlJc w:val="left"/>
      <w:pPr>
        <w:tabs>
          <w:tab w:val="num" w:pos="2160"/>
        </w:tabs>
        <w:ind w:left="2160" w:hanging="360"/>
      </w:pPr>
      <w:rPr>
        <w:rFonts w:ascii="Arial" w:hAnsi="Arial" w:hint="default"/>
      </w:rPr>
    </w:lvl>
    <w:lvl w:ilvl="3" w:tplc="D14020FC" w:tentative="1">
      <w:start w:val="1"/>
      <w:numFmt w:val="bullet"/>
      <w:lvlText w:val="•"/>
      <w:lvlJc w:val="left"/>
      <w:pPr>
        <w:tabs>
          <w:tab w:val="num" w:pos="2880"/>
        </w:tabs>
        <w:ind w:left="2880" w:hanging="360"/>
      </w:pPr>
      <w:rPr>
        <w:rFonts w:ascii="Arial" w:hAnsi="Arial" w:hint="default"/>
      </w:rPr>
    </w:lvl>
    <w:lvl w:ilvl="4" w:tplc="EF66BE32" w:tentative="1">
      <w:start w:val="1"/>
      <w:numFmt w:val="bullet"/>
      <w:lvlText w:val="•"/>
      <w:lvlJc w:val="left"/>
      <w:pPr>
        <w:tabs>
          <w:tab w:val="num" w:pos="3600"/>
        </w:tabs>
        <w:ind w:left="3600" w:hanging="360"/>
      </w:pPr>
      <w:rPr>
        <w:rFonts w:ascii="Arial" w:hAnsi="Arial" w:hint="default"/>
      </w:rPr>
    </w:lvl>
    <w:lvl w:ilvl="5" w:tplc="FFE8F438" w:tentative="1">
      <w:start w:val="1"/>
      <w:numFmt w:val="bullet"/>
      <w:lvlText w:val="•"/>
      <w:lvlJc w:val="left"/>
      <w:pPr>
        <w:tabs>
          <w:tab w:val="num" w:pos="4320"/>
        </w:tabs>
        <w:ind w:left="4320" w:hanging="360"/>
      </w:pPr>
      <w:rPr>
        <w:rFonts w:ascii="Arial" w:hAnsi="Arial" w:hint="default"/>
      </w:rPr>
    </w:lvl>
    <w:lvl w:ilvl="6" w:tplc="95AEAA9A" w:tentative="1">
      <w:start w:val="1"/>
      <w:numFmt w:val="bullet"/>
      <w:lvlText w:val="•"/>
      <w:lvlJc w:val="left"/>
      <w:pPr>
        <w:tabs>
          <w:tab w:val="num" w:pos="5040"/>
        </w:tabs>
        <w:ind w:left="5040" w:hanging="360"/>
      </w:pPr>
      <w:rPr>
        <w:rFonts w:ascii="Arial" w:hAnsi="Arial" w:hint="default"/>
      </w:rPr>
    </w:lvl>
    <w:lvl w:ilvl="7" w:tplc="6858936A" w:tentative="1">
      <w:start w:val="1"/>
      <w:numFmt w:val="bullet"/>
      <w:lvlText w:val="•"/>
      <w:lvlJc w:val="left"/>
      <w:pPr>
        <w:tabs>
          <w:tab w:val="num" w:pos="5760"/>
        </w:tabs>
        <w:ind w:left="5760" w:hanging="360"/>
      </w:pPr>
      <w:rPr>
        <w:rFonts w:ascii="Arial" w:hAnsi="Arial" w:hint="default"/>
      </w:rPr>
    </w:lvl>
    <w:lvl w:ilvl="8" w:tplc="D01C407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780A14"/>
    <w:multiLevelType w:val="hybridMultilevel"/>
    <w:tmpl w:val="967EED50"/>
    <w:lvl w:ilvl="0" w:tplc="CA1C08CC">
      <w:start w:val="1"/>
      <w:numFmt w:val="bullet"/>
      <w:lvlText w:val="•"/>
      <w:lvlJc w:val="left"/>
      <w:pPr>
        <w:tabs>
          <w:tab w:val="num" w:pos="720"/>
        </w:tabs>
        <w:ind w:left="720" w:hanging="360"/>
      </w:pPr>
      <w:rPr>
        <w:rFonts w:ascii="Arial" w:hAnsi="Arial" w:hint="default"/>
      </w:rPr>
    </w:lvl>
    <w:lvl w:ilvl="1" w:tplc="F8047602" w:tentative="1">
      <w:start w:val="1"/>
      <w:numFmt w:val="bullet"/>
      <w:lvlText w:val="•"/>
      <w:lvlJc w:val="left"/>
      <w:pPr>
        <w:tabs>
          <w:tab w:val="num" w:pos="1440"/>
        </w:tabs>
        <w:ind w:left="1440" w:hanging="360"/>
      </w:pPr>
      <w:rPr>
        <w:rFonts w:ascii="Arial" w:hAnsi="Arial" w:hint="default"/>
      </w:rPr>
    </w:lvl>
    <w:lvl w:ilvl="2" w:tplc="CD049F4C" w:tentative="1">
      <w:start w:val="1"/>
      <w:numFmt w:val="bullet"/>
      <w:lvlText w:val="•"/>
      <w:lvlJc w:val="left"/>
      <w:pPr>
        <w:tabs>
          <w:tab w:val="num" w:pos="2160"/>
        </w:tabs>
        <w:ind w:left="2160" w:hanging="360"/>
      </w:pPr>
      <w:rPr>
        <w:rFonts w:ascii="Arial" w:hAnsi="Arial" w:hint="default"/>
      </w:rPr>
    </w:lvl>
    <w:lvl w:ilvl="3" w:tplc="C29C8182" w:tentative="1">
      <w:start w:val="1"/>
      <w:numFmt w:val="bullet"/>
      <w:lvlText w:val="•"/>
      <w:lvlJc w:val="left"/>
      <w:pPr>
        <w:tabs>
          <w:tab w:val="num" w:pos="2880"/>
        </w:tabs>
        <w:ind w:left="2880" w:hanging="360"/>
      </w:pPr>
      <w:rPr>
        <w:rFonts w:ascii="Arial" w:hAnsi="Arial" w:hint="default"/>
      </w:rPr>
    </w:lvl>
    <w:lvl w:ilvl="4" w:tplc="D4E4DAEA" w:tentative="1">
      <w:start w:val="1"/>
      <w:numFmt w:val="bullet"/>
      <w:lvlText w:val="•"/>
      <w:lvlJc w:val="left"/>
      <w:pPr>
        <w:tabs>
          <w:tab w:val="num" w:pos="3600"/>
        </w:tabs>
        <w:ind w:left="3600" w:hanging="360"/>
      </w:pPr>
      <w:rPr>
        <w:rFonts w:ascii="Arial" w:hAnsi="Arial" w:hint="default"/>
      </w:rPr>
    </w:lvl>
    <w:lvl w:ilvl="5" w:tplc="EDA2003A" w:tentative="1">
      <w:start w:val="1"/>
      <w:numFmt w:val="bullet"/>
      <w:lvlText w:val="•"/>
      <w:lvlJc w:val="left"/>
      <w:pPr>
        <w:tabs>
          <w:tab w:val="num" w:pos="4320"/>
        </w:tabs>
        <w:ind w:left="4320" w:hanging="360"/>
      </w:pPr>
      <w:rPr>
        <w:rFonts w:ascii="Arial" w:hAnsi="Arial" w:hint="default"/>
      </w:rPr>
    </w:lvl>
    <w:lvl w:ilvl="6" w:tplc="0DB437AA" w:tentative="1">
      <w:start w:val="1"/>
      <w:numFmt w:val="bullet"/>
      <w:lvlText w:val="•"/>
      <w:lvlJc w:val="left"/>
      <w:pPr>
        <w:tabs>
          <w:tab w:val="num" w:pos="5040"/>
        </w:tabs>
        <w:ind w:left="5040" w:hanging="360"/>
      </w:pPr>
      <w:rPr>
        <w:rFonts w:ascii="Arial" w:hAnsi="Arial" w:hint="default"/>
      </w:rPr>
    </w:lvl>
    <w:lvl w:ilvl="7" w:tplc="E250B1A8" w:tentative="1">
      <w:start w:val="1"/>
      <w:numFmt w:val="bullet"/>
      <w:lvlText w:val="•"/>
      <w:lvlJc w:val="left"/>
      <w:pPr>
        <w:tabs>
          <w:tab w:val="num" w:pos="5760"/>
        </w:tabs>
        <w:ind w:left="5760" w:hanging="360"/>
      </w:pPr>
      <w:rPr>
        <w:rFonts w:ascii="Arial" w:hAnsi="Arial" w:hint="default"/>
      </w:rPr>
    </w:lvl>
    <w:lvl w:ilvl="8" w:tplc="06AC776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4"/>
  </w:num>
  <w:num w:numId="3">
    <w:abstractNumId w:val="28"/>
  </w:num>
  <w:num w:numId="4">
    <w:abstractNumId w:val="18"/>
  </w:num>
  <w:num w:numId="5">
    <w:abstractNumId w:val="23"/>
  </w:num>
  <w:num w:numId="6">
    <w:abstractNumId w:val="26"/>
  </w:num>
  <w:num w:numId="7">
    <w:abstractNumId w:val="2"/>
  </w:num>
  <w:num w:numId="8">
    <w:abstractNumId w:val="11"/>
  </w:num>
  <w:num w:numId="9">
    <w:abstractNumId w:val="2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6"/>
  </w:num>
  <w:num w:numId="19">
    <w:abstractNumId w:val="10"/>
  </w:num>
  <w:num w:numId="20">
    <w:abstractNumId w:val="1"/>
  </w:num>
  <w:num w:numId="21">
    <w:abstractNumId w:val="19"/>
  </w:num>
  <w:num w:numId="22">
    <w:abstractNumId w:val="12"/>
  </w:num>
  <w:num w:numId="23">
    <w:abstractNumId w:val="9"/>
  </w:num>
  <w:num w:numId="24">
    <w:abstractNumId w:val="7"/>
  </w:num>
  <w:num w:numId="25">
    <w:abstractNumId w:val="21"/>
  </w:num>
  <w:num w:numId="26">
    <w:abstractNumId w:val="17"/>
  </w:num>
  <w:num w:numId="27">
    <w:abstractNumId w:val="4"/>
  </w:num>
  <w:num w:numId="28">
    <w:abstractNumId w:val="8"/>
  </w:num>
  <w:num w:numId="29">
    <w:abstractNumId w:val="27"/>
  </w:num>
  <w:num w:numId="30">
    <w:abstractNumId w:val="29"/>
  </w:num>
  <w:num w:numId="31">
    <w:abstractNumId w:val="24"/>
  </w:num>
  <w:num w:numId="32">
    <w:abstractNumId w:val="20"/>
  </w:num>
  <w:num w:numId="33">
    <w:abstractNumId w:val="5"/>
  </w:num>
  <w:num w:numId="34">
    <w:abstractNumId w:val="13"/>
  </w:num>
  <w:num w:numId="35">
    <w:abstractNumId w:val="13"/>
  </w:num>
  <w:num w:numId="36">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7">
    <w:abstractNumId w:val="22"/>
  </w:num>
  <w:num w:numId="38">
    <w:abstractNumId w:val="22"/>
  </w:num>
  <w:num w:numId="3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6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6A7F"/>
    <w:rsid w:val="000473A6"/>
    <w:rsid w:val="000477A0"/>
    <w:rsid w:val="00047B22"/>
    <w:rsid w:val="000512E6"/>
    <w:rsid w:val="0005135C"/>
    <w:rsid w:val="00051771"/>
    <w:rsid w:val="00051C9A"/>
    <w:rsid w:val="000521F7"/>
    <w:rsid w:val="000523AE"/>
    <w:rsid w:val="00052AF9"/>
    <w:rsid w:val="00053A7A"/>
    <w:rsid w:val="00054408"/>
    <w:rsid w:val="000555EA"/>
    <w:rsid w:val="0005582C"/>
    <w:rsid w:val="00057D24"/>
    <w:rsid w:val="00062FC6"/>
    <w:rsid w:val="000641F9"/>
    <w:rsid w:val="000652F8"/>
    <w:rsid w:val="00065AB7"/>
    <w:rsid w:val="00065D45"/>
    <w:rsid w:val="00066231"/>
    <w:rsid w:val="00066C1B"/>
    <w:rsid w:val="00070CF8"/>
    <w:rsid w:val="00071DBB"/>
    <w:rsid w:val="00071F75"/>
    <w:rsid w:val="000743E3"/>
    <w:rsid w:val="000752C2"/>
    <w:rsid w:val="00075383"/>
    <w:rsid w:val="00075579"/>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27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64D7"/>
    <w:rsid w:val="000974DD"/>
    <w:rsid w:val="00097A21"/>
    <w:rsid w:val="00097CF9"/>
    <w:rsid w:val="000A05F8"/>
    <w:rsid w:val="000A0AAE"/>
    <w:rsid w:val="000A1DF7"/>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5"/>
    <w:rsid w:val="000C204D"/>
    <w:rsid w:val="000C2992"/>
    <w:rsid w:val="000C423E"/>
    <w:rsid w:val="000C4F03"/>
    <w:rsid w:val="000C5469"/>
    <w:rsid w:val="000C5F1E"/>
    <w:rsid w:val="000D04C7"/>
    <w:rsid w:val="000D0A90"/>
    <w:rsid w:val="000D136A"/>
    <w:rsid w:val="000D2B44"/>
    <w:rsid w:val="000D2C85"/>
    <w:rsid w:val="000D32E2"/>
    <w:rsid w:val="000D3FE2"/>
    <w:rsid w:val="000D4119"/>
    <w:rsid w:val="000D5A40"/>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2CF"/>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3B3B"/>
    <w:rsid w:val="001146C3"/>
    <w:rsid w:val="00114C7C"/>
    <w:rsid w:val="00115369"/>
    <w:rsid w:val="001163E5"/>
    <w:rsid w:val="00116619"/>
    <w:rsid w:val="001170E9"/>
    <w:rsid w:val="00117619"/>
    <w:rsid w:val="0012087D"/>
    <w:rsid w:val="00121714"/>
    <w:rsid w:val="00122EB3"/>
    <w:rsid w:val="00123218"/>
    <w:rsid w:val="001235F6"/>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304"/>
    <w:rsid w:val="001348FB"/>
    <w:rsid w:val="00135349"/>
    <w:rsid w:val="00136CA9"/>
    <w:rsid w:val="00136D28"/>
    <w:rsid w:val="00140CFA"/>
    <w:rsid w:val="00141132"/>
    <w:rsid w:val="0014135C"/>
    <w:rsid w:val="00141687"/>
    <w:rsid w:val="001416B7"/>
    <w:rsid w:val="00141D56"/>
    <w:rsid w:val="00142327"/>
    <w:rsid w:val="001435E1"/>
    <w:rsid w:val="0014460B"/>
    <w:rsid w:val="00144BF1"/>
    <w:rsid w:val="00145CEE"/>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617F"/>
    <w:rsid w:val="00156F8A"/>
    <w:rsid w:val="00157D80"/>
    <w:rsid w:val="001647C0"/>
    <w:rsid w:val="00164D2C"/>
    <w:rsid w:val="001651FF"/>
    <w:rsid w:val="00165580"/>
    <w:rsid w:val="00167C1E"/>
    <w:rsid w:val="001701C7"/>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294"/>
    <w:rsid w:val="001773A1"/>
    <w:rsid w:val="00177464"/>
    <w:rsid w:val="001776DE"/>
    <w:rsid w:val="0017793E"/>
    <w:rsid w:val="00180754"/>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4C4C"/>
    <w:rsid w:val="001A621F"/>
    <w:rsid w:val="001A6393"/>
    <w:rsid w:val="001A6C21"/>
    <w:rsid w:val="001A76EA"/>
    <w:rsid w:val="001A77A9"/>
    <w:rsid w:val="001B1893"/>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7CB"/>
    <w:rsid w:val="001E03BF"/>
    <w:rsid w:val="001E214D"/>
    <w:rsid w:val="001E2158"/>
    <w:rsid w:val="001E3356"/>
    <w:rsid w:val="001E3CE0"/>
    <w:rsid w:val="001E420D"/>
    <w:rsid w:val="001E4463"/>
    <w:rsid w:val="001E5D9B"/>
    <w:rsid w:val="001E61B0"/>
    <w:rsid w:val="001E658E"/>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032"/>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D18"/>
    <w:rsid w:val="00265EBE"/>
    <w:rsid w:val="002662F6"/>
    <w:rsid w:val="00267B8B"/>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39DA"/>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3E91"/>
    <w:rsid w:val="002944E2"/>
    <w:rsid w:val="00295A8E"/>
    <w:rsid w:val="00295CD2"/>
    <w:rsid w:val="0029781C"/>
    <w:rsid w:val="00297BA2"/>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BAF"/>
    <w:rsid w:val="002A5080"/>
    <w:rsid w:val="002A54DD"/>
    <w:rsid w:val="002A5634"/>
    <w:rsid w:val="002A5E7F"/>
    <w:rsid w:val="002A6EE4"/>
    <w:rsid w:val="002B069C"/>
    <w:rsid w:val="002B0FED"/>
    <w:rsid w:val="002B1182"/>
    <w:rsid w:val="002B1D1C"/>
    <w:rsid w:val="002B296C"/>
    <w:rsid w:val="002B32DD"/>
    <w:rsid w:val="002B32F3"/>
    <w:rsid w:val="002B41C7"/>
    <w:rsid w:val="002B50CD"/>
    <w:rsid w:val="002B5B1C"/>
    <w:rsid w:val="002B6654"/>
    <w:rsid w:val="002B73C9"/>
    <w:rsid w:val="002C0BC0"/>
    <w:rsid w:val="002C16E9"/>
    <w:rsid w:val="002C1B6B"/>
    <w:rsid w:val="002C23A5"/>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051"/>
    <w:rsid w:val="002D789B"/>
    <w:rsid w:val="002E0B33"/>
    <w:rsid w:val="002E1465"/>
    <w:rsid w:val="002E15F2"/>
    <w:rsid w:val="002E44C4"/>
    <w:rsid w:val="002E4DBE"/>
    <w:rsid w:val="002E5181"/>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BDC"/>
    <w:rsid w:val="003173F6"/>
    <w:rsid w:val="00317A18"/>
    <w:rsid w:val="00317C49"/>
    <w:rsid w:val="0032084A"/>
    <w:rsid w:val="00321200"/>
    <w:rsid w:val="00321D8F"/>
    <w:rsid w:val="0032221F"/>
    <w:rsid w:val="003229CE"/>
    <w:rsid w:val="00322B9B"/>
    <w:rsid w:val="003231F6"/>
    <w:rsid w:val="00323D63"/>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4AC"/>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57486"/>
    <w:rsid w:val="00360109"/>
    <w:rsid w:val="003602E4"/>
    <w:rsid w:val="003609A0"/>
    <w:rsid w:val="00360AB4"/>
    <w:rsid w:val="00361313"/>
    <w:rsid w:val="0036199B"/>
    <w:rsid w:val="00361DEE"/>
    <w:rsid w:val="003644E0"/>
    <w:rsid w:val="003659ED"/>
    <w:rsid w:val="0036647F"/>
    <w:rsid w:val="0036661E"/>
    <w:rsid w:val="00367B3B"/>
    <w:rsid w:val="0037037B"/>
    <w:rsid w:val="00370CC6"/>
    <w:rsid w:val="003716C7"/>
    <w:rsid w:val="003722FA"/>
    <w:rsid w:val="00372E51"/>
    <w:rsid w:val="003735F7"/>
    <w:rsid w:val="003739DB"/>
    <w:rsid w:val="00373D61"/>
    <w:rsid w:val="003741F2"/>
    <w:rsid w:val="003744D7"/>
    <w:rsid w:val="003755AB"/>
    <w:rsid w:val="00375D33"/>
    <w:rsid w:val="00380339"/>
    <w:rsid w:val="003804F8"/>
    <w:rsid w:val="0038063B"/>
    <w:rsid w:val="00381FF8"/>
    <w:rsid w:val="00382308"/>
    <w:rsid w:val="0038436A"/>
    <w:rsid w:val="00390014"/>
    <w:rsid w:val="00390F5D"/>
    <w:rsid w:val="00391389"/>
    <w:rsid w:val="00391C28"/>
    <w:rsid w:val="00391EAD"/>
    <w:rsid w:val="00391F67"/>
    <w:rsid w:val="003923BD"/>
    <w:rsid w:val="003925A7"/>
    <w:rsid w:val="0039329C"/>
    <w:rsid w:val="00394138"/>
    <w:rsid w:val="00394867"/>
    <w:rsid w:val="00395FD9"/>
    <w:rsid w:val="003962F7"/>
    <w:rsid w:val="0039753D"/>
    <w:rsid w:val="003A050A"/>
    <w:rsid w:val="003A1A7A"/>
    <w:rsid w:val="003A1ABF"/>
    <w:rsid w:val="003A2670"/>
    <w:rsid w:val="003A3867"/>
    <w:rsid w:val="003A3A54"/>
    <w:rsid w:val="003A42E0"/>
    <w:rsid w:val="003A5B29"/>
    <w:rsid w:val="003A72BC"/>
    <w:rsid w:val="003B0D9A"/>
    <w:rsid w:val="003B1802"/>
    <w:rsid w:val="003B1EE7"/>
    <w:rsid w:val="003B276D"/>
    <w:rsid w:val="003B36C5"/>
    <w:rsid w:val="003B393A"/>
    <w:rsid w:val="003B3A16"/>
    <w:rsid w:val="003B41D4"/>
    <w:rsid w:val="003B5337"/>
    <w:rsid w:val="003C0BE4"/>
    <w:rsid w:val="003C15B3"/>
    <w:rsid w:val="003C1B4B"/>
    <w:rsid w:val="003C1DA9"/>
    <w:rsid w:val="003C2BD5"/>
    <w:rsid w:val="003C3979"/>
    <w:rsid w:val="003C4438"/>
    <w:rsid w:val="003C5554"/>
    <w:rsid w:val="003C7776"/>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3196"/>
    <w:rsid w:val="003E40B7"/>
    <w:rsid w:val="003E4622"/>
    <w:rsid w:val="003E4BB6"/>
    <w:rsid w:val="003E5048"/>
    <w:rsid w:val="003E6FA9"/>
    <w:rsid w:val="003E7495"/>
    <w:rsid w:val="003E7EFC"/>
    <w:rsid w:val="003F07B7"/>
    <w:rsid w:val="003F15B1"/>
    <w:rsid w:val="003F2A7A"/>
    <w:rsid w:val="003F33DF"/>
    <w:rsid w:val="003F35EA"/>
    <w:rsid w:val="003F3A45"/>
    <w:rsid w:val="003F419A"/>
    <w:rsid w:val="003F602D"/>
    <w:rsid w:val="003F60AD"/>
    <w:rsid w:val="003F67D1"/>
    <w:rsid w:val="003F686D"/>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67B"/>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602"/>
    <w:rsid w:val="00427783"/>
    <w:rsid w:val="00430041"/>
    <w:rsid w:val="00430356"/>
    <w:rsid w:val="00430D27"/>
    <w:rsid w:val="004310E8"/>
    <w:rsid w:val="004312BE"/>
    <w:rsid w:val="00436575"/>
    <w:rsid w:val="00437440"/>
    <w:rsid w:val="0044080A"/>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1F50"/>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19F4"/>
    <w:rsid w:val="004B1C9E"/>
    <w:rsid w:val="004B24D5"/>
    <w:rsid w:val="004B2835"/>
    <w:rsid w:val="004B45F9"/>
    <w:rsid w:val="004B47B7"/>
    <w:rsid w:val="004B5144"/>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5C15"/>
    <w:rsid w:val="004E7083"/>
    <w:rsid w:val="004E7804"/>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34F"/>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15E0"/>
    <w:rsid w:val="005321CF"/>
    <w:rsid w:val="0053338C"/>
    <w:rsid w:val="00534893"/>
    <w:rsid w:val="005353E9"/>
    <w:rsid w:val="005401BB"/>
    <w:rsid w:val="005406DF"/>
    <w:rsid w:val="005415A2"/>
    <w:rsid w:val="00541FE9"/>
    <w:rsid w:val="0054267F"/>
    <w:rsid w:val="00542FE6"/>
    <w:rsid w:val="00543FF5"/>
    <w:rsid w:val="00544075"/>
    <w:rsid w:val="00544241"/>
    <w:rsid w:val="005460AF"/>
    <w:rsid w:val="0054750F"/>
    <w:rsid w:val="00547A58"/>
    <w:rsid w:val="00547E5E"/>
    <w:rsid w:val="005502AF"/>
    <w:rsid w:val="0055312D"/>
    <w:rsid w:val="00553261"/>
    <w:rsid w:val="00553A95"/>
    <w:rsid w:val="00553B59"/>
    <w:rsid w:val="00554A2F"/>
    <w:rsid w:val="00554BA5"/>
    <w:rsid w:val="00554CB8"/>
    <w:rsid w:val="00557057"/>
    <w:rsid w:val="00560314"/>
    <w:rsid w:val="00561248"/>
    <w:rsid w:val="00561EEA"/>
    <w:rsid w:val="00562F0F"/>
    <w:rsid w:val="0056477C"/>
    <w:rsid w:val="00564DDE"/>
    <w:rsid w:val="0056641D"/>
    <w:rsid w:val="00566ED5"/>
    <w:rsid w:val="005705FF"/>
    <w:rsid w:val="005718E2"/>
    <w:rsid w:val="00572972"/>
    <w:rsid w:val="005731C2"/>
    <w:rsid w:val="00573592"/>
    <w:rsid w:val="00573EFF"/>
    <w:rsid w:val="005744B1"/>
    <w:rsid w:val="00574696"/>
    <w:rsid w:val="00574839"/>
    <w:rsid w:val="0057528E"/>
    <w:rsid w:val="0057552A"/>
    <w:rsid w:val="005764BE"/>
    <w:rsid w:val="005765BF"/>
    <w:rsid w:val="00581368"/>
    <w:rsid w:val="0058141C"/>
    <w:rsid w:val="00582A71"/>
    <w:rsid w:val="00583FD8"/>
    <w:rsid w:val="0058545C"/>
    <w:rsid w:val="00591846"/>
    <w:rsid w:val="00593078"/>
    <w:rsid w:val="00593FF8"/>
    <w:rsid w:val="00594D7C"/>
    <w:rsid w:val="005953AD"/>
    <w:rsid w:val="005959F7"/>
    <w:rsid w:val="00596ABB"/>
    <w:rsid w:val="00596E29"/>
    <w:rsid w:val="00597537"/>
    <w:rsid w:val="00597FFB"/>
    <w:rsid w:val="005A0997"/>
    <w:rsid w:val="005A11D8"/>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57"/>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3FB0"/>
    <w:rsid w:val="005F65C5"/>
    <w:rsid w:val="005F6BF2"/>
    <w:rsid w:val="005F7259"/>
    <w:rsid w:val="005F7F53"/>
    <w:rsid w:val="00600352"/>
    <w:rsid w:val="00600411"/>
    <w:rsid w:val="00601F22"/>
    <w:rsid w:val="00605E7B"/>
    <w:rsid w:val="00605FA5"/>
    <w:rsid w:val="0060766B"/>
    <w:rsid w:val="00607959"/>
    <w:rsid w:val="00610759"/>
    <w:rsid w:val="006111C6"/>
    <w:rsid w:val="00611952"/>
    <w:rsid w:val="00612080"/>
    <w:rsid w:val="00613D18"/>
    <w:rsid w:val="0061489D"/>
    <w:rsid w:val="00614930"/>
    <w:rsid w:val="006166F7"/>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5F65"/>
    <w:rsid w:val="006368C4"/>
    <w:rsid w:val="00636A0D"/>
    <w:rsid w:val="00637D61"/>
    <w:rsid w:val="00640A7E"/>
    <w:rsid w:val="006419EE"/>
    <w:rsid w:val="0064233F"/>
    <w:rsid w:val="00642A74"/>
    <w:rsid w:val="0064352D"/>
    <w:rsid w:val="00643F7C"/>
    <w:rsid w:val="0064414C"/>
    <w:rsid w:val="00644797"/>
    <w:rsid w:val="00645235"/>
    <w:rsid w:val="006457A8"/>
    <w:rsid w:val="0064594F"/>
    <w:rsid w:val="00645AC9"/>
    <w:rsid w:val="00651EA5"/>
    <w:rsid w:val="006527C9"/>
    <w:rsid w:val="006528D7"/>
    <w:rsid w:val="00653B88"/>
    <w:rsid w:val="0065574D"/>
    <w:rsid w:val="00655E46"/>
    <w:rsid w:val="006561B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D4E"/>
    <w:rsid w:val="00674E60"/>
    <w:rsid w:val="00675745"/>
    <w:rsid w:val="00675F91"/>
    <w:rsid w:val="006767FE"/>
    <w:rsid w:val="00676E34"/>
    <w:rsid w:val="00677AAC"/>
    <w:rsid w:val="00680A93"/>
    <w:rsid w:val="0068153D"/>
    <w:rsid w:val="006818EB"/>
    <w:rsid w:val="00683F76"/>
    <w:rsid w:val="0068513F"/>
    <w:rsid w:val="006858DB"/>
    <w:rsid w:val="00686632"/>
    <w:rsid w:val="00686636"/>
    <w:rsid w:val="00687987"/>
    <w:rsid w:val="00687A9C"/>
    <w:rsid w:val="006904EA"/>
    <w:rsid w:val="0069052F"/>
    <w:rsid w:val="006914D1"/>
    <w:rsid w:val="00692660"/>
    <w:rsid w:val="006945E1"/>
    <w:rsid w:val="00694A48"/>
    <w:rsid w:val="00694BA7"/>
    <w:rsid w:val="006952E4"/>
    <w:rsid w:val="00695E6B"/>
    <w:rsid w:val="0069631A"/>
    <w:rsid w:val="00697390"/>
    <w:rsid w:val="00697F28"/>
    <w:rsid w:val="006A03AB"/>
    <w:rsid w:val="006A16A7"/>
    <w:rsid w:val="006A2251"/>
    <w:rsid w:val="006A2C3F"/>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5335"/>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1EE0"/>
    <w:rsid w:val="0070346F"/>
    <w:rsid w:val="0070493F"/>
    <w:rsid w:val="00704A84"/>
    <w:rsid w:val="007063B7"/>
    <w:rsid w:val="0070669E"/>
    <w:rsid w:val="007067F8"/>
    <w:rsid w:val="00706C26"/>
    <w:rsid w:val="007103E5"/>
    <w:rsid w:val="00710D5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D8F"/>
    <w:rsid w:val="00726FAC"/>
    <w:rsid w:val="00726FCC"/>
    <w:rsid w:val="00727736"/>
    <w:rsid w:val="007310AA"/>
    <w:rsid w:val="00731F13"/>
    <w:rsid w:val="00733513"/>
    <w:rsid w:val="00733B2E"/>
    <w:rsid w:val="007344FD"/>
    <w:rsid w:val="00734AA0"/>
    <w:rsid w:val="00734B68"/>
    <w:rsid w:val="00735635"/>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9B0"/>
    <w:rsid w:val="007621FD"/>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404"/>
    <w:rsid w:val="007B2561"/>
    <w:rsid w:val="007B25B5"/>
    <w:rsid w:val="007B2B85"/>
    <w:rsid w:val="007B303B"/>
    <w:rsid w:val="007B35BA"/>
    <w:rsid w:val="007B35BF"/>
    <w:rsid w:val="007B5898"/>
    <w:rsid w:val="007C11CE"/>
    <w:rsid w:val="007C1D9B"/>
    <w:rsid w:val="007C25A0"/>
    <w:rsid w:val="007C33EA"/>
    <w:rsid w:val="007C34A3"/>
    <w:rsid w:val="007C48C5"/>
    <w:rsid w:val="007C4F73"/>
    <w:rsid w:val="007C5247"/>
    <w:rsid w:val="007C5B4F"/>
    <w:rsid w:val="007C66F3"/>
    <w:rsid w:val="007C67BB"/>
    <w:rsid w:val="007D0702"/>
    <w:rsid w:val="007D0B4B"/>
    <w:rsid w:val="007D129C"/>
    <w:rsid w:val="007D1DB3"/>
    <w:rsid w:val="007D3EA1"/>
    <w:rsid w:val="007D4D5A"/>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1AB0"/>
    <w:rsid w:val="00821C0D"/>
    <w:rsid w:val="008222F8"/>
    <w:rsid w:val="00822E2D"/>
    <w:rsid w:val="00822F56"/>
    <w:rsid w:val="0082446A"/>
    <w:rsid w:val="0082515E"/>
    <w:rsid w:val="008259F5"/>
    <w:rsid w:val="0082660E"/>
    <w:rsid w:val="0082745D"/>
    <w:rsid w:val="00827636"/>
    <w:rsid w:val="0083269F"/>
    <w:rsid w:val="008327F2"/>
    <w:rsid w:val="00833A93"/>
    <w:rsid w:val="0083416A"/>
    <w:rsid w:val="0083492F"/>
    <w:rsid w:val="008353D4"/>
    <w:rsid w:val="00835B6D"/>
    <w:rsid w:val="008361C5"/>
    <w:rsid w:val="00837BFF"/>
    <w:rsid w:val="00840600"/>
    <w:rsid w:val="00840627"/>
    <w:rsid w:val="00842676"/>
    <w:rsid w:val="0084274A"/>
    <w:rsid w:val="0084324C"/>
    <w:rsid w:val="00843335"/>
    <w:rsid w:val="00843A05"/>
    <w:rsid w:val="00844813"/>
    <w:rsid w:val="00844DBD"/>
    <w:rsid w:val="008451B7"/>
    <w:rsid w:val="0084616B"/>
    <w:rsid w:val="00846849"/>
    <w:rsid w:val="00846E95"/>
    <w:rsid w:val="00847115"/>
    <w:rsid w:val="00850670"/>
    <w:rsid w:val="0085077F"/>
    <w:rsid w:val="00850C9F"/>
    <w:rsid w:val="00851804"/>
    <w:rsid w:val="00851B23"/>
    <w:rsid w:val="008520E2"/>
    <w:rsid w:val="00853ED0"/>
    <w:rsid w:val="00854148"/>
    <w:rsid w:val="0085504C"/>
    <w:rsid w:val="0085613E"/>
    <w:rsid w:val="00856895"/>
    <w:rsid w:val="00857319"/>
    <w:rsid w:val="00857DCF"/>
    <w:rsid w:val="00857E1E"/>
    <w:rsid w:val="008606C5"/>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4105"/>
    <w:rsid w:val="008750A2"/>
    <w:rsid w:val="00875C3E"/>
    <w:rsid w:val="008763C6"/>
    <w:rsid w:val="0087653A"/>
    <w:rsid w:val="00877048"/>
    <w:rsid w:val="00877958"/>
    <w:rsid w:val="008811CC"/>
    <w:rsid w:val="00881D10"/>
    <w:rsid w:val="00882D4C"/>
    <w:rsid w:val="00884946"/>
    <w:rsid w:val="008854E8"/>
    <w:rsid w:val="00886190"/>
    <w:rsid w:val="00886754"/>
    <w:rsid w:val="008868AF"/>
    <w:rsid w:val="00886E07"/>
    <w:rsid w:val="00893E33"/>
    <w:rsid w:val="0089429F"/>
    <w:rsid w:val="00894995"/>
    <w:rsid w:val="00895284"/>
    <w:rsid w:val="008A02F5"/>
    <w:rsid w:val="008A0FB8"/>
    <w:rsid w:val="008A0FE4"/>
    <w:rsid w:val="008A143C"/>
    <w:rsid w:val="008A1928"/>
    <w:rsid w:val="008A2204"/>
    <w:rsid w:val="008A38B0"/>
    <w:rsid w:val="008A3B30"/>
    <w:rsid w:val="008A46C6"/>
    <w:rsid w:val="008A478D"/>
    <w:rsid w:val="008A4942"/>
    <w:rsid w:val="008A4BAE"/>
    <w:rsid w:val="008A5767"/>
    <w:rsid w:val="008A5F54"/>
    <w:rsid w:val="008A752C"/>
    <w:rsid w:val="008A7737"/>
    <w:rsid w:val="008A7BF1"/>
    <w:rsid w:val="008B0579"/>
    <w:rsid w:val="008B0A9F"/>
    <w:rsid w:val="008B2380"/>
    <w:rsid w:val="008B3335"/>
    <w:rsid w:val="008B34CD"/>
    <w:rsid w:val="008B66CF"/>
    <w:rsid w:val="008B6B40"/>
    <w:rsid w:val="008C0F05"/>
    <w:rsid w:val="008C12E3"/>
    <w:rsid w:val="008C1780"/>
    <w:rsid w:val="008C1992"/>
    <w:rsid w:val="008C2095"/>
    <w:rsid w:val="008C2C62"/>
    <w:rsid w:val="008C45D1"/>
    <w:rsid w:val="008C55C5"/>
    <w:rsid w:val="008C6BEA"/>
    <w:rsid w:val="008D037D"/>
    <w:rsid w:val="008D0BDC"/>
    <w:rsid w:val="008D0C3F"/>
    <w:rsid w:val="008D0C95"/>
    <w:rsid w:val="008D1F88"/>
    <w:rsid w:val="008D3A49"/>
    <w:rsid w:val="008D4458"/>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628"/>
    <w:rsid w:val="00926E21"/>
    <w:rsid w:val="00927BA6"/>
    <w:rsid w:val="00931128"/>
    <w:rsid w:val="009311D9"/>
    <w:rsid w:val="009316AF"/>
    <w:rsid w:val="00931C6C"/>
    <w:rsid w:val="009320F7"/>
    <w:rsid w:val="009332B8"/>
    <w:rsid w:val="0093339C"/>
    <w:rsid w:val="009346D9"/>
    <w:rsid w:val="00934E3E"/>
    <w:rsid w:val="00934EB1"/>
    <w:rsid w:val="0093756A"/>
    <w:rsid w:val="00937BFD"/>
    <w:rsid w:val="00937F9A"/>
    <w:rsid w:val="00937FB0"/>
    <w:rsid w:val="009411F3"/>
    <w:rsid w:val="00942066"/>
    <w:rsid w:val="00943670"/>
    <w:rsid w:val="00943FD9"/>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902"/>
    <w:rsid w:val="0097390C"/>
    <w:rsid w:val="0097397D"/>
    <w:rsid w:val="009744DB"/>
    <w:rsid w:val="0097490F"/>
    <w:rsid w:val="00974B94"/>
    <w:rsid w:val="00975600"/>
    <w:rsid w:val="0097563C"/>
    <w:rsid w:val="009765FC"/>
    <w:rsid w:val="00976890"/>
    <w:rsid w:val="00976A84"/>
    <w:rsid w:val="0097794E"/>
    <w:rsid w:val="00977A8A"/>
    <w:rsid w:val="00977D75"/>
    <w:rsid w:val="00980743"/>
    <w:rsid w:val="009821E3"/>
    <w:rsid w:val="0098229A"/>
    <w:rsid w:val="00982963"/>
    <w:rsid w:val="0098477A"/>
    <w:rsid w:val="00986725"/>
    <w:rsid w:val="00986C05"/>
    <w:rsid w:val="00986D51"/>
    <w:rsid w:val="00987C41"/>
    <w:rsid w:val="00990F5C"/>
    <w:rsid w:val="009910EE"/>
    <w:rsid w:val="00992618"/>
    <w:rsid w:val="00993D19"/>
    <w:rsid w:val="0099553D"/>
    <w:rsid w:val="00996405"/>
    <w:rsid w:val="00997693"/>
    <w:rsid w:val="00997B96"/>
    <w:rsid w:val="009A02E5"/>
    <w:rsid w:val="009A2202"/>
    <w:rsid w:val="009A2E8F"/>
    <w:rsid w:val="009A3020"/>
    <w:rsid w:val="009A4080"/>
    <w:rsid w:val="009A40BD"/>
    <w:rsid w:val="009A5332"/>
    <w:rsid w:val="009A5620"/>
    <w:rsid w:val="009A581B"/>
    <w:rsid w:val="009A5B52"/>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1B00"/>
    <w:rsid w:val="009C267B"/>
    <w:rsid w:val="009C433D"/>
    <w:rsid w:val="009C44E1"/>
    <w:rsid w:val="009C5C68"/>
    <w:rsid w:val="009C7A56"/>
    <w:rsid w:val="009D0A71"/>
    <w:rsid w:val="009D4431"/>
    <w:rsid w:val="009D6254"/>
    <w:rsid w:val="009D64B8"/>
    <w:rsid w:val="009E0370"/>
    <w:rsid w:val="009E04DE"/>
    <w:rsid w:val="009E05C3"/>
    <w:rsid w:val="009E0D3C"/>
    <w:rsid w:val="009E25D5"/>
    <w:rsid w:val="009E27A0"/>
    <w:rsid w:val="009E27AA"/>
    <w:rsid w:val="009E2D52"/>
    <w:rsid w:val="009E30E9"/>
    <w:rsid w:val="009E4DA6"/>
    <w:rsid w:val="009E5395"/>
    <w:rsid w:val="009E6939"/>
    <w:rsid w:val="009E6957"/>
    <w:rsid w:val="009E707D"/>
    <w:rsid w:val="009F0C98"/>
    <w:rsid w:val="009F0FE7"/>
    <w:rsid w:val="009F2757"/>
    <w:rsid w:val="009F4324"/>
    <w:rsid w:val="009F483C"/>
    <w:rsid w:val="009F4876"/>
    <w:rsid w:val="009F4A21"/>
    <w:rsid w:val="009F5D07"/>
    <w:rsid w:val="009F7793"/>
    <w:rsid w:val="009F7C9C"/>
    <w:rsid w:val="00A0069B"/>
    <w:rsid w:val="00A00EFA"/>
    <w:rsid w:val="00A02CB4"/>
    <w:rsid w:val="00A0375F"/>
    <w:rsid w:val="00A03C92"/>
    <w:rsid w:val="00A046FA"/>
    <w:rsid w:val="00A05471"/>
    <w:rsid w:val="00A05EC3"/>
    <w:rsid w:val="00A061D5"/>
    <w:rsid w:val="00A1049F"/>
    <w:rsid w:val="00A10574"/>
    <w:rsid w:val="00A13407"/>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300"/>
    <w:rsid w:val="00A31652"/>
    <w:rsid w:val="00A31920"/>
    <w:rsid w:val="00A31D09"/>
    <w:rsid w:val="00A32FEF"/>
    <w:rsid w:val="00A336C0"/>
    <w:rsid w:val="00A3373F"/>
    <w:rsid w:val="00A33CB4"/>
    <w:rsid w:val="00A34662"/>
    <w:rsid w:val="00A34B8D"/>
    <w:rsid w:val="00A34C00"/>
    <w:rsid w:val="00A405C6"/>
    <w:rsid w:val="00A40FB0"/>
    <w:rsid w:val="00A4160A"/>
    <w:rsid w:val="00A4248F"/>
    <w:rsid w:val="00A4325B"/>
    <w:rsid w:val="00A43704"/>
    <w:rsid w:val="00A43D0C"/>
    <w:rsid w:val="00A449D3"/>
    <w:rsid w:val="00A4556D"/>
    <w:rsid w:val="00A46035"/>
    <w:rsid w:val="00A47696"/>
    <w:rsid w:val="00A47A6E"/>
    <w:rsid w:val="00A50D0D"/>
    <w:rsid w:val="00A51162"/>
    <w:rsid w:val="00A51A96"/>
    <w:rsid w:val="00A521A7"/>
    <w:rsid w:val="00A523F3"/>
    <w:rsid w:val="00A546E6"/>
    <w:rsid w:val="00A54970"/>
    <w:rsid w:val="00A54E1B"/>
    <w:rsid w:val="00A54E3F"/>
    <w:rsid w:val="00A57099"/>
    <w:rsid w:val="00A57683"/>
    <w:rsid w:val="00A60520"/>
    <w:rsid w:val="00A61C17"/>
    <w:rsid w:val="00A62BE4"/>
    <w:rsid w:val="00A63BBA"/>
    <w:rsid w:val="00A64564"/>
    <w:rsid w:val="00A64982"/>
    <w:rsid w:val="00A65195"/>
    <w:rsid w:val="00A65DFF"/>
    <w:rsid w:val="00A66E1E"/>
    <w:rsid w:val="00A670A7"/>
    <w:rsid w:val="00A70E70"/>
    <w:rsid w:val="00A71639"/>
    <w:rsid w:val="00A72297"/>
    <w:rsid w:val="00A72AA0"/>
    <w:rsid w:val="00A7384D"/>
    <w:rsid w:val="00A73E47"/>
    <w:rsid w:val="00A75300"/>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C6E"/>
    <w:rsid w:val="00AA1E68"/>
    <w:rsid w:val="00AA2B7D"/>
    <w:rsid w:val="00AA3FAF"/>
    <w:rsid w:val="00AA4490"/>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438"/>
    <w:rsid w:val="00AC2EA3"/>
    <w:rsid w:val="00AC32E1"/>
    <w:rsid w:val="00AC39F3"/>
    <w:rsid w:val="00AC4139"/>
    <w:rsid w:val="00AC6CE3"/>
    <w:rsid w:val="00AC7418"/>
    <w:rsid w:val="00AC7747"/>
    <w:rsid w:val="00AD1192"/>
    <w:rsid w:val="00AD159B"/>
    <w:rsid w:val="00AD2336"/>
    <w:rsid w:val="00AD31CA"/>
    <w:rsid w:val="00AD415B"/>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7089"/>
    <w:rsid w:val="00AF70F6"/>
    <w:rsid w:val="00B01F5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54A3"/>
    <w:rsid w:val="00B46707"/>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B04EC"/>
    <w:rsid w:val="00BB0557"/>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05D0"/>
    <w:rsid w:val="00BF11C7"/>
    <w:rsid w:val="00BF2687"/>
    <w:rsid w:val="00BF2CA6"/>
    <w:rsid w:val="00BF2DF8"/>
    <w:rsid w:val="00BF5D3D"/>
    <w:rsid w:val="00BF5FA8"/>
    <w:rsid w:val="00C00406"/>
    <w:rsid w:val="00C01D68"/>
    <w:rsid w:val="00C039FF"/>
    <w:rsid w:val="00C03AFC"/>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1C98"/>
    <w:rsid w:val="00C32329"/>
    <w:rsid w:val="00C3256B"/>
    <w:rsid w:val="00C32ED4"/>
    <w:rsid w:val="00C33F1A"/>
    <w:rsid w:val="00C34208"/>
    <w:rsid w:val="00C34700"/>
    <w:rsid w:val="00C3481A"/>
    <w:rsid w:val="00C34E63"/>
    <w:rsid w:val="00C353A1"/>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7092C"/>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3BCC"/>
    <w:rsid w:val="00C83F43"/>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595"/>
    <w:rsid w:val="00CA6B6F"/>
    <w:rsid w:val="00CA7CBB"/>
    <w:rsid w:val="00CB13DE"/>
    <w:rsid w:val="00CB1D30"/>
    <w:rsid w:val="00CB2329"/>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B4"/>
    <w:rsid w:val="00CC4680"/>
    <w:rsid w:val="00CC480A"/>
    <w:rsid w:val="00CC4A0D"/>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2AC6"/>
    <w:rsid w:val="00CD30E0"/>
    <w:rsid w:val="00CD3120"/>
    <w:rsid w:val="00CD350E"/>
    <w:rsid w:val="00CD4A22"/>
    <w:rsid w:val="00CD581E"/>
    <w:rsid w:val="00CD5C1B"/>
    <w:rsid w:val="00CD71EA"/>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CF726C"/>
    <w:rsid w:val="00D02E86"/>
    <w:rsid w:val="00D04163"/>
    <w:rsid w:val="00D05D58"/>
    <w:rsid w:val="00D0662B"/>
    <w:rsid w:val="00D06696"/>
    <w:rsid w:val="00D067E8"/>
    <w:rsid w:val="00D06FB9"/>
    <w:rsid w:val="00D1040C"/>
    <w:rsid w:val="00D10DE5"/>
    <w:rsid w:val="00D11A2F"/>
    <w:rsid w:val="00D11F6A"/>
    <w:rsid w:val="00D1227C"/>
    <w:rsid w:val="00D1383C"/>
    <w:rsid w:val="00D13C41"/>
    <w:rsid w:val="00D1468B"/>
    <w:rsid w:val="00D148BC"/>
    <w:rsid w:val="00D14A99"/>
    <w:rsid w:val="00D14F8E"/>
    <w:rsid w:val="00D15261"/>
    <w:rsid w:val="00D153ED"/>
    <w:rsid w:val="00D16AF9"/>
    <w:rsid w:val="00D17279"/>
    <w:rsid w:val="00D177C1"/>
    <w:rsid w:val="00D20A3D"/>
    <w:rsid w:val="00D23353"/>
    <w:rsid w:val="00D237BE"/>
    <w:rsid w:val="00D23C36"/>
    <w:rsid w:val="00D244C8"/>
    <w:rsid w:val="00D2467D"/>
    <w:rsid w:val="00D25D39"/>
    <w:rsid w:val="00D2635D"/>
    <w:rsid w:val="00D265F7"/>
    <w:rsid w:val="00D27A3A"/>
    <w:rsid w:val="00D30556"/>
    <w:rsid w:val="00D306D9"/>
    <w:rsid w:val="00D30BBA"/>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0"/>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3A9C"/>
    <w:rsid w:val="00DA6012"/>
    <w:rsid w:val="00DA60D9"/>
    <w:rsid w:val="00DA6716"/>
    <w:rsid w:val="00DA6A8E"/>
    <w:rsid w:val="00DA6C19"/>
    <w:rsid w:val="00DA71FD"/>
    <w:rsid w:val="00DA75BC"/>
    <w:rsid w:val="00DA7D67"/>
    <w:rsid w:val="00DB0ABA"/>
    <w:rsid w:val="00DB1849"/>
    <w:rsid w:val="00DB2182"/>
    <w:rsid w:val="00DB381B"/>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073"/>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2CB3"/>
    <w:rsid w:val="00DF65EF"/>
    <w:rsid w:val="00DF6ABA"/>
    <w:rsid w:val="00DF6BDD"/>
    <w:rsid w:val="00E00D7B"/>
    <w:rsid w:val="00E014EE"/>
    <w:rsid w:val="00E01A28"/>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58CC"/>
    <w:rsid w:val="00E16116"/>
    <w:rsid w:val="00E16872"/>
    <w:rsid w:val="00E17F61"/>
    <w:rsid w:val="00E22072"/>
    <w:rsid w:val="00E22717"/>
    <w:rsid w:val="00E2402F"/>
    <w:rsid w:val="00E244F0"/>
    <w:rsid w:val="00E25073"/>
    <w:rsid w:val="00E255DE"/>
    <w:rsid w:val="00E272E4"/>
    <w:rsid w:val="00E27999"/>
    <w:rsid w:val="00E31612"/>
    <w:rsid w:val="00E31CFF"/>
    <w:rsid w:val="00E32982"/>
    <w:rsid w:val="00E335E1"/>
    <w:rsid w:val="00E34F50"/>
    <w:rsid w:val="00E35C6C"/>
    <w:rsid w:val="00E36370"/>
    <w:rsid w:val="00E363E4"/>
    <w:rsid w:val="00E36939"/>
    <w:rsid w:val="00E373F6"/>
    <w:rsid w:val="00E40476"/>
    <w:rsid w:val="00E40AA7"/>
    <w:rsid w:val="00E41ECD"/>
    <w:rsid w:val="00E4228A"/>
    <w:rsid w:val="00E4240F"/>
    <w:rsid w:val="00E440F1"/>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2EC"/>
    <w:rsid w:val="00E57C51"/>
    <w:rsid w:val="00E57E6E"/>
    <w:rsid w:val="00E60CC1"/>
    <w:rsid w:val="00E6186D"/>
    <w:rsid w:val="00E62577"/>
    <w:rsid w:val="00E6314A"/>
    <w:rsid w:val="00E63B22"/>
    <w:rsid w:val="00E6400B"/>
    <w:rsid w:val="00E648C3"/>
    <w:rsid w:val="00E64D3A"/>
    <w:rsid w:val="00E65587"/>
    <w:rsid w:val="00E65CF2"/>
    <w:rsid w:val="00E67970"/>
    <w:rsid w:val="00E70436"/>
    <w:rsid w:val="00E704DD"/>
    <w:rsid w:val="00E709FA"/>
    <w:rsid w:val="00E70A42"/>
    <w:rsid w:val="00E71D1B"/>
    <w:rsid w:val="00E72BB9"/>
    <w:rsid w:val="00E74278"/>
    <w:rsid w:val="00E744B7"/>
    <w:rsid w:val="00E74ABD"/>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3C9"/>
    <w:rsid w:val="00EB5F25"/>
    <w:rsid w:val="00EB5FF7"/>
    <w:rsid w:val="00EB6646"/>
    <w:rsid w:val="00EB7639"/>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2AFC"/>
    <w:rsid w:val="00ED3F2F"/>
    <w:rsid w:val="00ED3F3D"/>
    <w:rsid w:val="00ED4C31"/>
    <w:rsid w:val="00ED52FF"/>
    <w:rsid w:val="00ED5F54"/>
    <w:rsid w:val="00ED6DE5"/>
    <w:rsid w:val="00EE0241"/>
    <w:rsid w:val="00EE02E9"/>
    <w:rsid w:val="00EE3FE3"/>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2A9D"/>
    <w:rsid w:val="00F23C73"/>
    <w:rsid w:val="00F24529"/>
    <w:rsid w:val="00F24E97"/>
    <w:rsid w:val="00F255C5"/>
    <w:rsid w:val="00F25FC2"/>
    <w:rsid w:val="00F30B8A"/>
    <w:rsid w:val="00F318AF"/>
    <w:rsid w:val="00F31C23"/>
    <w:rsid w:val="00F31C89"/>
    <w:rsid w:val="00F32283"/>
    <w:rsid w:val="00F3347A"/>
    <w:rsid w:val="00F336B1"/>
    <w:rsid w:val="00F33A4D"/>
    <w:rsid w:val="00F33B69"/>
    <w:rsid w:val="00F33D39"/>
    <w:rsid w:val="00F352ED"/>
    <w:rsid w:val="00F365BC"/>
    <w:rsid w:val="00F42E69"/>
    <w:rsid w:val="00F432F8"/>
    <w:rsid w:val="00F4342A"/>
    <w:rsid w:val="00F44AD9"/>
    <w:rsid w:val="00F45AA2"/>
    <w:rsid w:val="00F46937"/>
    <w:rsid w:val="00F469BC"/>
    <w:rsid w:val="00F470B7"/>
    <w:rsid w:val="00F512EC"/>
    <w:rsid w:val="00F515CE"/>
    <w:rsid w:val="00F51EE9"/>
    <w:rsid w:val="00F520D1"/>
    <w:rsid w:val="00F52C71"/>
    <w:rsid w:val="00F54A89"/>
    <w:rsid w:val="00F5510D"/>
    <w:rsid w:val="00F55CA6"/>
    <w:rsid w:val="00F57F6E"/>
    <w:rsid w:val="00F60175"/>
    <w:rsid w:val="00F6031D"/>
    <w:rsid w:val="00F612F3"/>
    <w:rsid w:val="00F61334"/>
    <w:rsid w:val="00F64B80"/>
    <w:rsid w:val="00F65E96"/>
    <w:rsid w:val="00F66F3E"/>
    <w:rsid w:val="00F672F4"/>
    <w:rsid w:val="00F67B45"/>
    <w:rsid w:val="00F703B3"/>
    <w:rsid w:val="00F70D43"/>
    <w:rsid w:val="00F71318"/>
    <w:rsid w:val="00F728C8"/>
    <w:rsid w:val="00F72F79"/>
    <w:rsid w:val="00F73430"/>
    <w:rsid w:val="00F74AEF"/>
    <w:rsid w:val="00F74ECF"/>
    <w:rsid w:val="00F76B94"/>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7CE"/>
    <w:rsid w:val="00FA1D27"/>
    <w:rsid w:val="00FA393D"/>
    <w:rsid w:val="00FA5E32"/>
    <w:rsid w:val="00FA5F72"/>
    <w:rsid w:val="00FA706A"/>
    <w:rsid w:val="00FB124B"/>
    <w:rsid w:val="00FB2D84"/>
    <w:rsid w:val="00FB2FFA"/>
    <w:rsid w:val="00FB3465"/>
    <w:rsid w:val="00FB3562"/>
    <w:rsid w:val="00FB3C5B"/>
    <w:rsid w:val="00FB4011"/>
    <w:rsid w:val="00FB6434"/>
    <w:rsid w:val="00FB7BAC"/>
    <w:rsid w:val="00FC0520"/>
    <w:rsid w:val="00FC07B6"/>
    <w:rsid w:val="00FC184A"/>
    <w:rsid w:val="00FC1ABA"/>
    <w:rsid w:val="00FC1BAC"/>
    <w:rsid w:val="00FC283A"/>
    <w:rsid w:val="00FC2932"/>
    <w:rsid w:val="00FC3099"/>
    <w:rsid w:val="00FC4612"/>
    <w:rsid w:val="00FC4636"/>
    <w:rsid w:val="00FC4FC9"/>
    <w:rsid w:val="00FC5042"/>
    <w:rsid w:val="00FC5172"/>
    <w:rsid w:val="00FC7091"/>
    <w:rsid w:val="00FC73F2"/>
    <w:rsid w:val="00FC7E2C"/>
    <w:rsid w:val="00FD0DE7"/>
    <w:rsid w:val="00FD22C4"/>
    <w:rsid w:val="00FD2AB4"/>
    <w:rsid w:val="00FD2C37"/>
    <w:rsid w:val="00FD2CE6"/>
    <w:rsid w:val="00FD3D36"/>
    <w:rsid w:val="00FD55D2"/>
    <w:rsid w:val="00FD5687"/>
    <w:rsid w:val="00FD6EB9"/>
    <w:rsid w:val="00FD6FF9"/>
    <w:rsid w:val="00FD706A"/>
    <w:rsid w:val="00FD74FB"/>
    <w:rsid w:val="00FD7574"/>
    <w:rsid w:val="00FE0568"/>
    <w:rsid w:val="00FE0DD4"/>
    <w:rsid w:val="00FE1076"/>
    <w:rsid w:val="00FE1665"/>
    <w:rsid w:val="00FE3165"/>
    <w:rsid w:val="00FE471B"/>
    <w:rsid w:val="00FE51D7"/>
    <w:rsid w:val="00FE5EB4"/>
    <w:rsid w:val="00FE5FDF"/>
    <w:rsid w:val="00FE6DF2"/>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 w:type="paragraph" w:customStyle="1" w:styleId="xxxmsonormal">
    <w:name w:val="x_xxmsonormal"/>
    <w:basedOn w:val="Normal"/>
    <w:rsid w:val="004B1C9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160">
      <w:bodyDiv w:val="1"/>
      <w:marLeft w:val="0"/>
      <w:marRight w:val="0"/>
      <w:marTop w:val="0"/>
      <w:marBottom w:val="0"/>
      <w:divBdr>
        <w:top w:val="none" w:sz="0" w:space="0" w:color="auto"/>
        <w:left w:val="none" w:sz="0" w:space="0" w:color="auto"/>
        <w:bottom w:val="none" w:sz="0" w:space="0" w:color="auto"/>
        <w:right w:val="none" w:sz="0" w:space="0" w:color="auto"/>
      </w:divBdr>
    </w:div>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128326686">
      <w:bodyDiv w:val="1"/>
      <w:marLeft w:val="0"/>
      <w:marRight w:val="0"/>
      <w:marTop w:val="0"/>
      <w:marBottom w:val="0"/>
      <w:divBdr>
        <w:top w:val="none" w:sz="0" w:space="0" w:color="auto"/>
        <w:left w:val="none" w:sz="0" w:space="0" w:color="auto"/>
        <w:bottom w:val="none" w:sz="0" w:space="0" w:color="auto"/>
        <w:right w:val="none" w:sz="0" w:space="0" w:color="auto"/>
      </w:divBdr>
    </w:div>
    <w:div w:id="154536046">
      <w:bodyDiv w:val="1"/>
      <w:marLeft w:val="0"/>
      <w:marRight w:val="0"/>
      <w:marTop w:val="0"/>
      <w:marBottom w:val="0"/>
      <w:divBdr>
        <w:top w:val="none" w:sz="0" w:space="0" w:color="auto"/>
        <w:left w:val="none" w:sz="0" w:space="0" w:color="auto"/>
        <w:bottom w:val="none" w:sz="0" w:space="0" w:color="auto"/>
        <w:right w:val="none" w:sz="0" w:space="0" w:color="auto"/>
      </w:divBdr>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3328583">
      <w:bodyDiv w:val="1"/>
      <w:marLeft w:val="0"/>
      <w:marRight w:val="0"/>
      <w:marTop w:val="0"/>
      <w:marBottom w:val="0"/>
      <w:divBdr>
        <w:top w:val="none" w:sz="0" w:space="0" w:color="auto"/>
        <w:left w:val="none" w:sz="0" w:space="0" w:color="auto"/>
        <w:bottom w:val="none" w:sz="0" w:space="0" w:color="auto"/>
        <w:right w:val="none" w:sz="0" w:space="0" w:color="auto"/>
      </w:divBdr>
    </w:div>
    <w:div w:id="547691930">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60474753">
      <w:bodyDiv w:val="1"/>
      <w:marLeft w:val="0"/>
      <w:marRight w:val="0"/>
      <w:marTop w:val="0"/>
      <w:marBottom w:val="0"/>
      <w:divBdr>
        <w:top w:val="none" w:sz="0" w:space="0" w:color="auto"/>
        <w:left w:val="none" w:sz="0" w:space="0" w:color="auto"/>
        <w:bottom w:val="none" w:sz="0" w:space="0" w:color="auto"/>
        <w:right w:val="none" w:sz="0" w:space="0" w:color="auto"/>
      </w:divBdr>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01989394">
      <w:bodyDiv w:val="1"/>
      <w:marLeft w:val="0"/>
      <w:marRight w:val="0"/>
      <w:marTop w:val="0"/>
      <w:marBottom w:val="0"/>
      <w:divBdr>
        <w:top w:val="none" w:sz="0" w:space="0" w:color="auto"/>
        <w:left w:val="none" w:sz="0" w:space="0" w:color="auto"/>
        <w:bottom w:val="none" w:sz="0" w:space="0" w:color="auto"/>
        <w:right w:val="none" w:sz="0" w:space="0" w:color="auto"/>
      </w:divBdr>
    </w:div>
    <w:div w:id="906918877">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37520810">
      <w:bodyDiv w:val="1"/>
      <w:marLeft w:val="0"/>
      <w:marRight w:val="0"/>
      <w:marTop w:val="0"/>
      <w:marBottom w:val="0"/>
      <w:divBdr>
        <w:top w:val="none" w:sz="0" w:space="0" w:color="auto"/>
        <w:left w:val="none" w:sz="0" w:space="0" w:color="auto"/>
        <w:bottom w:val="none" w:sz="0" w:space="0" w:color="auto"/>
        <w:right w:val="none" w:sz="0" w:space="0" w:color="auto"/>
      </w:divBdr>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42060515">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283732601">
      <w:bodyDiv w:val="1"/>
      <w:marLeft w:val="0"/>
      <w:marRight w:val="0"/>
      <w:marTop w:val="0"/>
      <w:marBottom w:val="0"/>
      <w:divBdr>
        <w:top w:val="none" w:sz="0" w:space="0" w:color="auto"/>
        <w:left w:val="none" w:sz="0" w:space="0" w:color="auto"/>
        <w:bottom w:val="none" w:sz="0" w:space="0" w:color="auto"/>
        <w:right w:val="none" w:sz="0" w:space="0" w:color="auto"/>
      </w:divBdr>
    </w:div>
    <w:div w:id="1338968264">
      <w:bodyDiv w:val="1"/>
      <w:marLeft w:val="0"/>
      <w:marRight w:val="0"/>
      <w:marTop w:val="0"/>
      <w:marBottom w:val="0"/>
      <w:divBdr>
        <w:top w:val="none" w:sz="0" w:space="0" w:color="auto"/>
        <w:left w:val="none" w:sz="0" w:space="0" w:color="auto"/>
        <w:bottom w:val="none" w:sz="0" w:space="0" w:color="auto"/>
        <w:right w:val="none" w:sz="0" w:space="0" w:color="auto"/>
      </w:divBdr>
    </w:div>
    <w:div w:id="1359433049">
      <w:bodyDiv w:val="1"/>
      <w:marLeft w:val="0"/>
      <w:marRight w:val="0"/>
      <w:marTop w:val="0"/>
      <w:marBottom w:val="0"/>
      <w:divBdr>
        <w:top w:val="none" w:sz="0" w:space="0" w:color="auto"/>
        <w:left w:val="none" w:sz="0" w:space="0" w:color="auto"/>
        <w:bottom w:val="none" w:sz="0" w:space="0" w:color="auto"/>
        <w:right w:val="none" w:sz="0" w:space="0" w:color="auto"/>
      </w:divBdr>
    </w:div>
    <w:div w:id="1440560766">
      <w:bodyDiv w:val="1"/>
      <w:marLeft w:val="0"/>
      <w:marRight w:val="0"/>
      <w:marTop w:val="0"/>
      <w:marBottom w:val="0"/>
      <w:divBdr>
        <w:top w:val="none" w:sz="0" w:space="0" w:color="auto"/>
        <w:left w:val="none" w:sz="0" w:space="0" w:color="auto"/>
        <w:bottom w:val="none" w:sz="0" w:space="0" w:color="auto"/>
        <w:right w:val="none" w:sz="0" w:space="0" w:color="auto"/>
      </w:divBdr>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502309785">
      <w:bodyDiv w:val="1"/>
      <w:marLeft w:val="0"/>
      <w:marRight w:val="0"/>
      <w:marTop w:val="0"/>
      <w:marBottom w:val="0"/>
      <w:divBdr>
        <w:top w:val="none" w:sz="0" w:space="0" w:color="auto"/>
        <w:left w:val="none" w:sz="0" w:space="0" w:color="auto"/>
        <w:bottom w:val="none" w:sz="0" w:space="0" w:color="auto"/>
        <w:right w:val="none" w:sz="0" w:space="0" w:color="auto"/>
      </w:divBdr>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751654666">
      <w:bodyDiv w:val="1"/>
      <w:marLeft w:val="0"/>
      <w:marRight w:val="0"/>
      <w:marTop w:val="0"/>
      <w:marBottom w:val="0"/>
      <w:divBdr>
        <w:top w:val="none" w:sz="0" w:space="0" w:color="auto"/>
        <w:left w:val="none" w:sz="0" w:space="0" w:color="auto"/>
        <w:bottom w:val="none" w:sz="0" w:space="0" w:color="auto"/>
        <w:right w:val="none" w:sz="0" w:space="0" w:color="auto"/>
      </w:divBdr>
    </w:div>
    <w:div w:id="1820925413">
      <w:bodyDiv w:val="1"/>
      <w:marLeft w:val="0"/>
      <w:marRight w:val="0"/>
      <w:marTop w:val="0"/>
      <w:marBottom w:val="0"/>
      <w:divBdr>
        <w:top w:val="none" w:sz="0" w:space="0" w:color="auto"/>
        <w:left w:val="none" w:sz="0" w:space="0" w:color="auto"/>
        <w:bottom w:val="none" w:sz="0" w:space="0" w:color="auto"/>
        <w:right w:val="none" w:sz="0" w:space="0" w:color="auto"/>
      </w:divBdr>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09331189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 w:id="213486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package" Target="embeddings/Microsoft_PowerPoint_Presentation.ppt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hss.delaware.gov/dhss/dph/dpc/files/2015to2019comprehensivetables.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PowerPoint_97-2003_Presentation.ppt"/><Relationship Id="rId23" Type="http://schemas.openxmlformats.org/officeDocument/2006/relationships/fontTable" Target="fontTable.xml"/><Relationship Id="rId10" Type="http://schemas.openxmlformats.org/officeDocument/2006/relationships/hyperlink" Target="https://www.dhss.delaware.gov/dhss/dph/dpc/files/2015to2019censustractanalysis.pdf"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2264</Words>
  <Characters>14288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2023-01-13T19:24:00Z</dcterms:created>
  <dcterms:modified xsi:type="dcterms:W3CDTF">2023-01-13T19:24:00Z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