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July 10, 2022</w:t>
                            </w:r>
                          </w:p>
                          <w:p w14:paraId="0998A975" w14:textId="6EE4D057"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17687F">
                              <w:rPr>
                                <w:rFonts w:ascii="Arial" w:hAnsi="Arial" w:cs="Arial"/>
                                <w:b/>
                                <w:color w:val="FFFFFF"/>
                                <w:sz w:val="24"/>
                                <w:szCs w:val="24"/>
                                <w:lang w:val="en-GB"/>
                              </w:rPr>
                              <w:t>APPROVED</w:t>
                            </w:r>
                            <w:r>
                              <w:rPr>
                                <w:rFonts w:ascii="Arial" w:hAnsi="Arial" w:cs="Arial"/>
                                <w:b/>
                                <w:color w:val="FFFFFF"/>
                                <w:sz w:val="24"/>
                                <w:szCs w:val="24"/>
                                <w:lang w:val="en-GB"/>
                              </w:rPr>
                              <w:t xml:space="preserve"> </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July 10, 2022</w:t>
                      </w:r>
                    </w:p>
                    <w:p w14:paraId="0998A975" w14:textId="6EE4D057"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17687F">
                        <w:rPr>
                          <w:rFonts w:ascii="Arial" w:hAnsi="Arial" w:cs="Arial"/>
                          <w:b/>
                          <w:color w:val="FFFFFF"/>
                          <w:sz w:val="24"/>
                          <w:szCs w:val="24"/>
                          <w:lang w:val="en-GB"/>
                        </w:rPr>
                        <w:t>APPROVED</w:t>
                      </w:r>
                      <w:r>
                        <w:rPr>
                          <w:rFonts w:ascii="Arial" w:hAnsi="Arial" w:cs="Arial"/>
                          <w:b/>
                          <w:color w:val="FFFFFF"/>
                          <w:sz w:val="24"/>
                          <w:szCs w:val="24"/>
                          <w:lang w:val="en-GB"/>
                        </w:rPr>
                        <w:t xml:space="preserve"> </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5AE088C3" w:rsidR="0022467F" w:rsidRPr="00B92EAF" w:rsidRDefault="008500ED" w:rsidP="001146C3">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20D68FE9">
                <wp:simplePos x="0" y="0"/>
                <wp:positionH relativeFrom="page">
                  <wp:posOffset>546735</wp:posOffset>
                </wp:positionH>
                <wp:positionV relativeFrom="page">
                  <wp:posOffset>6322695</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77777777"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43.05pt;margin-top:497.85pt;width:554.4pt;height:16.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CAQyXK4wAAAAwBAAAPAAAAZHJzL2Rv&#10;d25yZXYueG1sTI/LTsMwEEX3SPyDNUjsqJMWSh3iVICATSVQ+liwc+IhCcTjKHab5O9xV7Cb0Rzd&#10;OTddj6ZlJ+xdY0lCPIuAIZVWN1RJ2O9eb1bAnFekVWsJJUzoYJ1dXqQq0XagHE9bX7EQQi5REmrv&#10;u4RzV9ZolJvZDincvmxvlA9rX3HdqyGEm5bPo2jJjWoofKhVh881lj/bo5HwOX2X7y8fRT74p82h&#10;m+LxbXHIpby+Gh8fgHkc/R8MZ/2gDllwKuyRtGOthNUyDqQEIe7ugZ2BWNwKYEWYorlYAM9S/r9E&#10;9gsAAP//AwBQSwECLQAUAAYACAAAACEAtoM4kv4AAADhAQAAEwAAAAAAAAAAAAAAAAAAAAAAW0Nv&#10;bnRlbnRfVHlwZXNdLnhtbFBLAQItABQABgAIAAAAIQA4/SH/1gAAAJQBAAALAAAAAAAAAAAAAAAA&#10;AC8BAABfcmVscy8ucmVsc1BLAQItABQABgAIAAAAIQBsqmZk9gEAAMwDAAAOAAAAAAAAAAAAAAAA&#10;AC4CAABkcnMvZTJvRG9jLnhtbFBLAQItABQABgAIAAAAIQCAQyXK4wAAAAwBAAAPAAAAAAAAAAAA&#10;AAAAAFAEAABkcnMvZG93bnJldi54bWxQSwUGAAAAAAQABADzAAAAYAUAAAAA&#10;" fillcolor="#4bacc6 [3208]" stroked="f">
                <v:textbox inset=",0,,0">
                  <w:txbxContent>
                    <w:p w14:paraId="7943CC3F" w14:textId="77777777"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anchory="page"/>
              </v:shape>
            </w:pict>
          </mc:Fallback>
        </mc:AlternateContent>
      </w:r>
    </w:p>
    <w:tbl>
      <w:tblPr>
        <w:tblW w:w="10037" w:type="pct"/>
        <w:tblInd w:w="-540" w:type="dxa"/>
        <w:tblLayout w:type="fixed"/>
        <w:tblLook w:val="01E0" w:firstRow="1" w:lastRow="1" w:firstColumn="1" w:lastColumn="1" w:noHBand="0" w:noVBand="0"/>
      </w:tblPr>
      <w:tblGrid>
        <w:gridCol w:w="2159"/>
        <w:gridCol w:w="8561"/>
        <w:gridCol w:w="8561"/>
      </w:tblGrid>
      <w:tr w:rsidR="008B0A9F" w:rsidRPr="00B92EAF" w14:paraId="0A9CB41A" w14:textId="77777777" w:rsidTr="008500ED">
        <w:trPr>
          <w:gridAfter w:val="1"/>
          <w:wAfter w:w="8561" w:type="dxa"/>
          <w:trHeight w:hRule="exact" w:val="504"/>
        </w:trPr>
        <w:tc>
          <w:tcPr>
            <w:tcW w:w="2159" w:type="dxa"/>
            <w:noWrap/>
          </w:tcPr>
          <w:p w14:paraId="5D5CDD78" w14:textId="21D1155C"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5C1F225C" w:rsidR="008B0A9F" w:rsidRPr="00B92EAF" w:rsidRDefault="008B0A9F" w:rsidP="006D606E">
            <w:pPr>
              <w:jc w:val="both"/>
              <w:rPr>
                <w:rFonts w:ascii="Arial" w:hAnsi="Arial" w:cs="Arial"/>
                <w:sz w:val="22"/>
                <w:szCs w:val="22"/>
              </w:rPr>
            </w:pPr>
          </w:p>
        </w:tc>
      </w:tr>
      <w:tr w:rsidR="000A747E" w:rsidRPr="00B92EAF" w14:paraId="3BCC3C6F" w14:textId="77777777" w:rsidTr="008500ED">
        <w:trPr>
          <w:gridAfter w:val="1"/>
          <w:wAfter w:w="8561" w:type="dxa"/>
          <w:trHeight w:hRule="exact" w:val="261"/>
        </w:trPr>
        <w:tc>
          <w:tcPr>
            <w:tcW w:w="2159" w:type="dxa"/>
          </w:tcPr>
          <w:p w14:paraId="38B5FA00" w14:textId="4FBC8C6D" w:rsidR="000A747E" w:rsidRDefault="001648C1" w:rsidP="00B707AB">
            <w:pPr>
              <w:jc w:val="both"/>
              <w:rPr>
                <w:rFonts w:ascii="Arial" w:hAnsi="Arial" w:cs="Arial"/>
                <w:sz w:val="22"/>
                <w:szCs w:val="22"/>
              </w:rPr>
            </w:pPr>
            <w:r>
              <w:rPr>
                <w:rFonts w:ascii="Arial" w:hAnsi="Arial" w:cs="Arial"/>
                <w:sz w:val="22"/>
                <w:szCs w:val="22"/>
              </w:rPr>
              <w:t>Did Not Participate</w:t>
            </w:r>
          </w:p>
        </w:tc>
        <w:tc>
          <w:tcPr>
            <w:tcW w:w="8561" w:type="dxa"/>
          </w:tcPr>
          <w:p w14:paraId="3844A073" w14:textId="36DBC89B" w:rsidR="000A747E" w:rsidRPr="00B92EAF" w:rsidRDefault="008500ED" w:rsidP="006D606E">
            <w:pPr>
              <w:jc w:val="both"/>
              <w:rPr>
                <w:rFonts w:ascii="Arial" w:hAnsi="Arial" w:cs="Arial"/>
                <w:sz w:val="22"/>
                <w:szCs w:val="22"/>
              </w:rPr>
            </w:pPr>
            <w:r>
              <w:rPr>
                <w:rFonts w:ascii="Arial" w:hAnsi="Arial" w:cs="Arial"/>
                <w:sz w:val="22"/>
                <w:szCs w:val="22"/>
              </w:rPr>
              <w:t>Deb Brown – American Lung Association</w:t>
            </w:r>
          </w:p>
        </w:tc>
      </w:tr>
      <w:tr w:rsidR="008500ED" w:rsidRPr="00B92EAF" w14:paraId="18592BE0" w14:textId="77777777" w:rsidTr="008500ED">
        <w:trPr>
          <w:gridAfter w:val="1"/>
          <w:wAfter w:w="8561" w:type="dxa"/>
          <w:trHeight w:hRule="exact" w:val="261"/>
        </w:trPr>
        <w:tc>
          <w:tcPr>
            <w:tcW w:w="2159" w:type="dxa"/>
          </w:tcPr>
          <w:p w14:paraId="32EE7A78" w14:textId="11CFB275" w:rsidR="008500ED" w:rsidRDefault="00882F0B" w:rsidP="008500ED">
            <w:pPr>
              <w:jc w:val="both"/>
              <w:rPr>
                <w:rFonts w:ascii="Arial" w:hAnsi="Arial" w:cs="Arial"/>
                <w:sz w:val="22"/>
                <w:szCs w:val="22"/>
              </w:rPr>
            </w:pPr>
            <w:r>
              <w:rPr>
                <w:rFonts w:ascii="Arial" w:hAnsi="Arial" w:cs="Arial"/>
                <w:sz w:val="22"/>
                <w:szCs w:val="22"/>
              </w:rPr>
              <w:t xml:space="preserve">Did Not </w:t>
            </w:r>
            <w:r w:rsidR="008500ED">
              <w:rPr>
                <w:rFonts w:ascii="Arial" w:hAnsi="Arial" w:cs="Arial"/>
                <w:sz w:val="22"/>
                <w:szCs w:val="22"/>
              </w:rPr>
              <w:t>Participate</w:t>
            </w:r>
          </w:p>
        </w:tc>
        <w:tc>
          <w:tcPr>
            <w:tcW w:w="8561" w:type="dxa"/>
          </w:tcPr>
          <w:p w14:paraId="01DD0D70" w14:textId="6AC19681" w:rsidR="008500ED" w:rsidRDefault="008500ED" w:rsidP="008500ED">
            <w:pPr>
              <w:jc w:val="both"/>
              <w:rPr>
                <w:rFonts w:ascii="Arial" w:hAnsi="Arial" w:cs="Arial"/>
                <w:sz w:val="22"/>
                <w:szCs w:val="22"/>
              </w:rPr>
            </w:pPr>
            <w:r w:rsidRPr="00D46ABD">
              <w:rPr>
                <w:rFonts w:ascii="Arial" w:hAnsi="Arial" w:cs="Arial"/>
                <w:sz w:val="22"/>
                <w:szCs w:val="22"/>
              </w:rPr>
              <w:t>Renee Quarterman MD, Delaware Breast Care</w:t>
            </w:r>
          </w:p>
        </w:tc>
      </w:tr>
      <w:tr w:rsidR="008500ED" w:rsidRPr="00B92EAF" w14:paraId="29C24A77" w14:textId="77777777" w:rsidTr="008500ED">
        <w:trPr>
          <w:gridAfter w:val="1"/>
          <w:wAfter w:w="8561" w:type="dxa"/>
          <w:trHeight w:hRule="exact" w:val="261"/>
        </w:trPr>
        <w:tc>
          <w:tcPr>
            <w:tcW w:w="2159" w:type="dxa"/>
          </w:tcPr>
          <w:p w14:paraId="4B43E1A7" w14:textId="6DB7B471" w:rsidR="008500ED" w:rsidRDefault="008500ED" w:rsidP="008500ED">
            <w:pPr>
              <w:jc w:val="both"/>
              <w:rPr>
                <w:rFonts w:ascii="Arial" w:hAnsi="Arial" w:cs="Arial"/>
                <w:sz w:val="22"/>
                <w:szCs w:val="22"/>
              </w:rPr>
            </w:pPr>
            <w:r>
              <w:rPr>
                <w:rFonts w:ascii="Arial" w:hAnsi="Arial" w:cs="Arial"/>
                <w:sz w:val="22"/>
                <w:szCs w:val="22"/>
              </w:rPr>
              <w:t xml:space="preserve">Participated </w:t>
            </w:r>
          </w:p>
        </w:tc>
        <w:tc>
          <w:tcPr>
            <w:tcW w:w="8561" w:type="dxa"/>
          </w:tcPr>
          <w:p w14:paraId="06349199" w14:textId="53DD061E" w:rsidR="008500ED" w:rsidRDefault="008500ED" w:rsidP="008500ED">
            <w:pPr>
              <w:jc w:val="both"/>
              <w:rPr>
                <w:rFonts w:ascii="Arial" w:hAnsi="Arial" w:cs="Arial"/>
                <w:sz w:val="22"/>
                <w:szCs w:val="22"/>
              </w:rPr>
            </w:pPr>
            <w:r w:rsidRPr="00D46ABD">
              <w:rPr>
                <w:rFonts w:ascii="Arial" w:hAnsi="Arial" w:cs="Arial"/>
                <w:sz w:val="22"/>
                <w:szCs w:val="22"/>
              </w:rPr>
              <w:t>Terri Clifton, Nanticoke Health Services</w:t>
            </w:r>
          </w:p>
        </w:tc>
      </w:tr>
      <w:tr w:rsidR="008500ED" w:rsidRPr="00B92EAF" w14:paraId="71CAF2BA" w14:textId="77777777" w:rsidTr="008500ED">
        <w:trPr>
          <w:gridAfter w:val="1"/>
          <w:wAfter w:w="8561" w:type="dxa"/>
          <w:trHeight w:hRule="exact" w:val="280"/>
        </w:trPr>
        <w:tc>
          <w:tcPr>
            <w:tcW w:w="2159" w:type="dxa"/>
          </w:tcPr>
          <w:p w14:paraId="498B3545" w14:textId="5E654059" w:rsidR="008500ED" w:rsidRPr="00B92EAF" w:rsidRDefault="008500ED" w:rsidP="008500ED">
            <w:pPr>
              <w:jc w:val="both"/>
              <w:rPr>
                <w:rFonts w:ascii="Arial" w:hAnsi="Arial" w:cs="Arial"/>
                <w:sz w:val="22"/>
                <w:szCs w:val="22"/>
              </w:rPr>
            </w:pPr>
            <w:r>
              <w:rPr>
                <w:rFonts w:ascii="Arial" w:hAnsi="Arial" w:cs="Arial"/>
                <w:sz w:val="22"/>
                <w:szCs w:val="22"/>
              </w:rPr>
              <w:t>Participated</w:t>
            </w:r>
          </w:p>
        </w:tc>
        <w:tc>
          <w:tcPr>
            <w:tcW w:w="8561" w:type="dxa"/>
          </w:tcPr>
          <w:p w14:paraId="7C8768C3" w14:textId="018469D3" w:rsidR="008500ED" w:rsidRPr="00B92EAF" w:rsidRDefault="008500ED" w:rsidP="008500ED">
            <w:pPr>
              <w:jc w:val="both"/>
              <w:rPr>
                <w:rFonts w:ascii="Arial" w:hAnsi="Arial" w:cs="Arial"/>
                <w:sz w:val="22"/>
                <w:szCs w:val="22"/>
              </w:rPr>
            </w:pPr>
            <w:r w:rsidRPr="00D46ABD">
              <w:rPr>
                <w:rFonts w:ascii="Arial" w:hAnsi="Arial" w:cs="Arial"/>
                <w:sz w:val="22"/>
                <w:szCs w:val="22"/>
              </w:rPr>
              <w:t>Lt Governor Bethany Hall-Long Ph.D., RNC, University of Delaware</w:t>
            </w:r>
          </w:p>
        </w:tc>
      </w:tr>
      <w:tr w:rsidR="008500ED" w:rsidRPr="00B92EAF" w14:paraId="18CA130D" w14:textId="77777777" w:rsidTr="008500ED">
        <w:trPr>
          <w:gridAfter w:val="1"/>
          <w:wAfter w:w="8561" w:type="dxa"/>
          <w:trHeight w:hRule="exact" w:val="280"/>
        </w:trPr>
        <w:tc>
          <w:tcPr>
            <w:tcW w:w="2159" w:type="dxa"/>
          </w:tcPr>
          <w:p w14:paraId="0BB3FD99" w14:textId="103CC09B" w:rsidR="008500ED" w:rsidRDefault="008500ED" w:rsidP="008500ED">
            <w:pPr>
              <w:jc w:val="both"/>
              <w:rPr>
                <w:rFonts w:ascii="Arial" w:hAnsi="Arial" w:cs="Arial"/>
                <w:sz w:val="22"/>
                <w:szCs w:val="22"/>
              </w:rPr>
            </w:pPr>
            <w:r>
              <w:rPr>
                <w:rFonts w:ascii="Arial" w:hAnsi="Arial" w:cs="Arial"/>
                <w:sz w:val="22"/>
                <w:szCs w:val="22"/>
              </w:rPr>
              <w:t>Participated</w:t>
            </w:r>
          </w:p>
        </w:tc>
        <w:tc>
          <w:tcPr>
            <w:tcW w:w="8561" w:type="dxa"/>
          </w:tcPr>
          <w:p w14:paraId="13149CA5" w14:textId="7975C5AF" w:rsidR="008500ED" w:rsidRDefault="008500ED" w:rsidP="008500ED">
            <w:pPr>
              <w:jc w:val="both"/>
              <w:rPr>
                <w:rFonts w:ascii="Arial" w:hAnsi="Arial" w:cs="Arial"/>
                <w:sz w:val="22"/>
                <w:szCs w:val="22"/>
              </w:rPr>
            </w:pPr>
            <w:r w:rsidRPr="00D46ABD">
              <w:rPr>
                <w:rFonts w:ascii="Arial" w:hAnsi="Arial" w:cs="Arial"/>
                <w:sz w:val="22"/>
                <w:szCs w:val="22"/>
              </w:rPr>
              <w:t>Nicole Pickles, Cancer Support Community Delaware</w:t>
            </w:r>
          </w:p>
        </w:tc>
      </w:tr>
      <w:tr w:rsidR="008500ED" w:rsidRPr="00B92EAF" w14:paraId="1218E1F6" w14:textId="77777777" w:rsidTr="00B47D80">
        <w:trPr>
          <w:gridAfter w:val="1"/>
          <w:wAfter w:w="8561" w:type="dxa"/>
          <w:trHeight w:hRule="exact" w:val="261"/>
        </w:trPr>
        <w:tc>
          <w:tcPr>
            <w:tcW w:w="2159" w:type="dxa"/>
          </w:tcPr>
          <w:p w14:paraId="11CECD5F" w14:textId="0F4440D3" w:rsidR="008500ED" w:rsidRPr="00B92EAF" w:rsidRDefault="008500ED" w:rsidP="008500ED">
            <w:pPr>
              <w:jc w:val="both"/>
              <w:rPr>
                <w:rFonts w:ascii="Arial" w:hAnsi="Arial" w:cs="Arial"/>
                <w:sz w:val="22"/>
                <w:szCs w:val="22"/>
              </w:rPr>
            </w:pPr>
            <w:r>
              <w:rPr>
                <w:rFonts w:ascii="Arial" w:hAnsi="Arial" w:cs="Arial"/>
                <w:sz w:val="22"/>
                <w:szCs w:val="22"/>
              </w:rPr>
              <w:t>Participated</w:t>
            </w:r>
          </w:p>
        </w:tc>
        <w:tc>
          <w:tcPr>
            <w:tcW w:w="8561" w:type="dxa"/>
            <w:vAlign w:val="bottom"/>
          </w:tcPr>
          <w:p w14:paraId="45A97C78" w14:textId="0CAE5366" w:rsidR="008500ED" w:rsidRPr="00B92EAF" w:rsidRDefault="008500ED" w:rsidP="008500ED">
            <w:pPr>
              <w:jc w:val="both"/>
              <w:rPr>
                <w:rFonts w:ascii="Arial" w:hAnsi="Arial" w:cs="Arial"/>
                <w:sz w:val="22"/>
                <w:szCs w:val="22"/>
              </w:rPr>
            </w:pPr>
            <w:r w:rsidRPr="00D46ABD">
              <w:rPr>
                <w:rFonts w:ascii="Arial" w:hAnsi="Arial" w:cs="Arial"/>
                <w:sz w:val="22"/>
                <w:szCs w:val="22"/>
              </w:rPr>
              <w:t>Janet Teixeira, Cancer Care Connection</w:t>
            </w:r>
          </w:p>
        </w:tc>
      </w:tr>
      <w:tr w:rsidR="008500ED" w:rsidRPr="00B92EAF" w14:paraId="3A5B8C30" w14:textId="77777777" w:rsidTr="00BB2C41">
        <w:trPr>
          <w:gridAfter w:val="1"/>
          <w:wAfter w:w="8561" w:type="dxa"/>
          <w:trHeight w:hRule="exact" w:val="280"/>
        </w:trPr>
        <w:tc>
          <w:tcPr>
            <w:tcW w:w="2159" w:type="dxa"/>
            <w:noWrap/>
          </w:tcPr>
          <w:p w14:paraId="5FA15017" w14:textId="66D1D994" w:rsidR="008500ED" w:rsidRPr="00B92EAF" w:rsidRDefault="008500ED" w:rsidP="008500ED">
            <w:pPr>
              <w:jc w:val="both"/>
              <w:rPr>
                <w:rFonts w:ascii="Arial" w:hAnsi="Arial" w:cs="Arial"/>
                <w:sz w:val="22"/>
                <w:szCs w:val="22"/>
              </w:rPr>
            </w:pPr>
            <w:r>
              <w:rPr>
                <w:rFonts w:ascii="Arial" w:hAnsi="Arial" w:cs="Arial"/>
                <w:sz w:val="22"/>
                <w:szCs w:val="22"/>
              </w:rPr>
              <w:t>Participate</w:t>
            </w:r>
            <w:r w:rsidR="00041A63">
              <w:rPr>
                <w:rFonts w:ascii="Arial" w:hAnsi="Arial" w:cs="Arial"/>
                <w:sz w:val="22"/>
                <w:szCs w:val="22"/>
              </w:rPr>
              <w:t>d</w:t>
            </w:r>
          </w:p>
        </w:tc>
        <w:tc>
          <w:tcPr>
            <w:tcW w:w="8561" w:type="dxa"/>
            <w:vAlign w:val="bottom"/>
          </w:tcPr>
          <w:p w14:paraId="4A8A6543" w14:textId="7987F904" w:rsidR="008500ED" w:rsidRPr="00B92EAF" w:rsidRDefault="008500ED" w:rsidP="008500ED">
            <w:pPr>
              <w:jc w:val="both"/>
              <w:rPr>
                <w:rFonts w:ascii="Arial" w:hAnsi="Arial" w:cs="Arial"/>
                <w:sz w:val="22"/>
                <w:szCs w:val="22"/>
              </w:rPr>
            </w:pPr>
            <w:r w:rsidRPr="00D46ABD">
              <w:rPr>
                <w:rFonts w:ascii="Arial" w:hAnsi="Arial" w:cs="Arial"/>
                <w:sz w:val="22"/>
                <w:szCs w:val="22"/>
              </w:rPr>
              <w:t>Amanda Perdue, Delaware Breast Cancer Coalition</w:t>
            </w:r>
          </w:p>
        </w:tc>
      </w:tr>
      <w:tr w:rsidR="00BB2C41" w:rsidRPr="00B92EAF" w14:paraId="165D01F2" w14:textId="77777777" w:rsidTr="00BB2C41">
        <w:trPr>
          <w:gridAfter w:val="1"/>
          <w:wAfter w:w="8561" w:type="dxa"/>
          <w:trHeight w:hRule="exact" w:val="280"/>
        </w:trPr>
        <w:tc>
          <w:tcPr>
            <w:tcW w:w="2159" w:type="dxa"/>
            <w:noWrap/>
          </w:tcPr>
          <w:p w14:paraId="6AFA276E" w14:textId="07844096" w:rsidR="00BB2C41" w:rsidRDefault="00BB2C41" w:rsidP="008500ED">
            <w:pPr>
              <w:jc w:val="both"/>
              <w:rPr>
                <w:rFonts w:ascii="Arial" w:hAnsi="Arial" w:cs="Arial"/>
                <w:sz w:val="22"/>
                <w:szCs w:val="22"/>
              </w:rPr>
            </w:pPr>
            <w:r>
              <w:rPr>
                <w:rFonts w:ascii="Arial" w:hAnsi="Arial" w:cs="Arial"/>
                <w:sz w:val="22"/>
                <w:szCs w:val="22"/>
              </w:rPr>
              <w:t>Participated</w:t>
            </w:r>
          </w:p>
        </w:tc>
        <w:tc>
          <w:tcPr>
            <w:tcW w:w="8561" w:type="dxa"/>
            <w:vAlign w:val="bottom"/>
          </w:tcPr>
          <w:p w14:paraId="19C78599" w14:textId="59231B9C" w:rsidR="00BB2C41" w:rsidRPr="00D46ABD" w:rsidRDefault="00BB2C41" w:rsidP="008500ED">
            <w:pPr>
              <w:jc w:val="both"/>
              <w:rPr>
                <w:rFonts w:ascii="Arial" w:hAnsi="Arial" w:cs="Arial"/>
                <w:sz w:val="22"/>
                <w:szCs w:val="22"/>
              </w:rPr>
            </w:pPr>
            <w:r>
              <w:rPr>
                <w:rFonts w:ascii="Arial" w:hAnsi="Arial" w:cs="Arial"/>
                <w:sz w:val="22"/>
                <w:szCs w:val="22"/>
              </w:rPr>
              <w:t>Lisa Neff, American Heart Association</w:t>
            </w:r>
          </w:p>
        </w:tc>
      </w:tr>
      <w:tr w:rsidR="00401C9F" w:rsidRPr="00B92EAF" w14:paraId="23D3EDD0" w14:textId="77777777" w:rsidTr="00BB2C41">
        <w:trPr>
          <w:gridAfter w:val="1"/>
          <w:wAfter w:w="8561" w:type="dxa"/>
          <w:trHeight w:hRule="exact" w:val="171"/>
        </w:trPr>
        <w:tc>
          <w:tcPr>
            <w:tcW w:w="2159" w:type="dxa"/>
            <w:noWrap/>
            <w:vAlign w:val="bottom"/>
          </w:tcPr>
          <w:p w14:paraId="7301D18F" w14:textId="673357EE" w:rsidR="00401C9F" w:rsidRPr="00BB2C41" w:rsidRDefault="00401C9F" w:rsidP="006D606E">
            <w:pPr>
              <w:jc w:val="both"/>
              <w:rPr>
                <w:rFonts w:ascii="Arial" w:hAnsi="Arial" w:cs="Arial"/>
                <w:bCs/>
                <w:sz w:val="22"/>
                <w:szCs w:val="22"/>
              </w:rPr>
            </w:pPr>
          </w:p>
        </w:tc>
        <w:tc>
          <w:tcPr>
            <w:tcW w:w="8561" w:type="dxa"/>
            <w:vAlign w:val="bottom"/>
          </w:tcPr>
          <w:p w14:paraId="27D14F17" w14:textId="32E71C3E" w:rsidR="00401C9F" w:rsidRPr="00B92EAF" w:rsidRDefault="00401C9F" w:rsidP="006D606E">
            <w:pPr>
              <w:jc w:val="both"/>
              <w:rPr>
                <w:rFonts w:ascii="Arial" w:hAnsi="Arial" w:cs="Arial"/>
                <w:sz w:val="22"/>
                <w:szCs w:val="22"/>
              </w:rPr>
            </w:pPr>
          </w:p>
        </w:tc>
      </w:tr>
      <w:tr w:rsidR="004B24D5" w:rsidRPr="00B92EAF" w14:paraId="7831537D" w14:textId="77777777" w:rsidTr="00BB2C41">
        <w:trPr>
          <w:gridAfter w:val="1"/>
          <w:wAfter w:w="8561" w:type="dxa"/>
          <w:trHeight w:hRule="exact" w:val="270"/>
        </w:trPr>
        <w:tc>
          <w:tcPr>
            <w:tcW w:w="2159"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8500ED" w:rsidRPr="00B92EAF" w14:paraId="128AFE1D" w14:textId="77777777" w:rsidTr="008500ED">
        <w:trPr>
          <w:gridAfter w:val="1"/>
          <w:wAfter w:w="8561" w:type="dxa"/>
          <w:trHeight w:hRule="exact" w:val="270"/>
        </w:trPr>
        <w:tc>
          <w:tcPr>
            <w:tcW w:w="2159" w:type="dxa"/>
            <w:noWrap/>
            <w:vAlign w:val="bottom"/>
          </w:tcPr>
          <w:p w14:paraId="0427495A" w14:textId="58A48549" w:rsidR="008500ED" w:rsidRPr="00B92EAF" w:rsidRDefault="008500ED" w:rsidP="008500ED">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177E197" w:rsidR="008500ED" w:rsidRPr="00B92EAF" w:rsidRDefault="008500ED" w:rsidP="008500ED">
            <w:pPr>
              <w:jc w:val="both"/>
              <w:rPr>
                <w:rFonts w:ascii="Arial" w:hAnsi="Arial" w:cs="Arial"/>
                <w:sz w:val="22"/>
                <w:szCs w:val="22"/>
              </w:rPr>
            </w:pPr>
            <w:r w:rsidRPr="00D46ABD">
              <w:rPr>
                <w:rFonts w:ascii="Arial" w:hAnsi="Arial" w:cs="Arial"/>
                <w:sz w:val="22"/>
                <w:szCs w:val="22"/>
              </w:rPr>
              <w:t>Lisa Moore, Delaware Division of Public Health</w:t>
            </w:r>
          </w:p>
        </w:tc>
      </w:tr>
      <w:tr w:rsidR="008500ED" w:rsidRPr="00B92EAF" w14:paraId="5A28F9A8"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731C94B6" w14:textId="305EACCF" w:rsidR="008500ED" w:rsidRDefault="000C06FD" w:rsidP="008500ED">
            <w:pPr>
              <w:jc w:val="both"/>
              <w:rPr>
                <w:rFonts w:ascii="Arial" w:hAnsi="Arial" w:cs="Arial"/>
                <w:sz w:val="22"/>
                <w:szCs w:val="22"/>
              </w:rPr>
            </w:pPr>
            <w:r w:rsidRPr="000C06FD">
              <w:rPr>
                <w:rFonts w:ascii="Arial" w:hAnsi="Arial" w:cs="Arial"/>
                <w:sz w:val="22"/>
                <w:szCs w:val="22"/>
              </w:rPr>
              <w:t>Did Not Participate</w:t>
            </w:r>
          </w:p>
        </w:tc>
        <w:tc>
          <w:tcPr>
            <w:tcW w:w="8561" w:type="dxa"/>
            <w:vAlign w:val="bottom"/>
          </w:tcPr>
          <w:p w14:paraId="2A820C92" w14:textId="07D4FBA4" w:rsidR="008500ED" w:rsidRDefault="00B73B4E" w:rsidP="008500ED">
            <w:pPr>
              <w:jc w:val="both"/>
              <w:rPr>
                <w:rFonts w:ascii="Arial" w:hAnsi="Arial" w:cs="Arial"/>
                <w:sz w:val="22"/>
                <w:szCs w:val="22"/>
              </w:rPr>
            </w:pPr>
            <w:r>
              <w:rPr>
                <w:rFonts w:ascii="Arial" w:hAnsi="Arial" w:cs="Arial"/>
                <w:sz w:val="22"/>
                <w:szCs w:val="22"/>
              </w:rPr>
              <w:t>Katy</w:t>
            </w:r>
            <w:r w:rsidR="008500ED" w:rsidRPr="00D46ABD">
              <w:rPr>
                <w:rFonts w:ascii="Arial" w:hAnsi="Arial" w:cs="Arial"/>
                <w:sz w:val="22"/>
                <w:szCs w:val="22"/>
              </w:rPr>
              <w:t xml:space="preserve"> Conn</w:t>
            </w:r>
            <w:r w:rsidR="00FE6525">
              <w:rPr>
                <w:rFonts w:ascii="Arial" w:hAnsi="Arial" w:cs="Arial"/>
                <w:sz w:val="22"/>
                <w:szCs w:val="22"/>
              </w:rPr>
              <w:t>ol</w:t>
            </w:r>
            <w:r w:rsidR="008500ED" w:rsidRPr="00D46ABD">
              <w:rPr>
                <w:rFonts w:ascii="Arial" w:hAnsi="Arial" w:cs="Arial"/>
                <w:sz w:val="22"/>
                <w:szCs w:val="22"/>
              </w:rPr>
              <w:t>ly, Chair, Delaware Cancer Consortium</w:t>
            </w:r>
          </w:p>
        </w:tc>
      </w:tr>
      <w:tr w:rsidR="008500ED" w:rsidRPr="00B92EAF" w14:paraId="1676189E"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666CD318" w14:textId="28E1AAC7" w:rsidR="008500ED" w:rsidRDefault="001648C1" w:rsidP="008500ED">
            <w:pPr>
              <w:jc w:val="both"/>
              <w:rPr>
                <w:rFonts w:ascii="Arial" w:hAnsi="Arial" w:cs="Arial"/>
                <w:sz w:val="22"/>
                <w:szCs w:val="22"/>
              </w:rPr>
            </w:pPr>
            <w:r>
              <w:rPr>
                <w:rFonts w:ascii="Arial" w:hAnsi="Arial" w:cs="Arial"/>
                <w:sz w:val="22"/>
                <w:szCs w:val="22"/>
              </w:rPr>
              <w:t>Did Not Participate</w:t>
            </w:r>
          </w:p>
        </w:tc>
        <w:tc>
          <w:tcPr>
            <w:tcW w:w="8561" w:type="dxa"/>
            <w:vAlign w:val="bottom"/>
          </w:tcPr>
          <w:p w14:paraId="77EB3C52" w14:textId="664DC8AD" w:rsidR="008500ED" w:rsidRDefault="008500ED" w:rsidP="008500ED">
            <w:pPr>
              <w:jc w:val="both"/>
              <w:rPr>
                <w:rFonts w:ascii="Arial" w:hAnsi="Arial" w:cs="Arial"/>
                <w:sz w:val="22"/>
                <w:szCs w:val="22"/>
              </w:rPr>
            </w:pPr>
            <w:r w:rsidRPr="00D46ABD">
              <w:rPr>
                <w:rFonts w:ascii="Arial" w:hAnsi="Arial" w:cs="Arial"/>
                <w:sz w:val="22"/>
                <w:szCs w:val="22"/>
              </w:rPr>
              <w:t>Helen Arthur, Delaware Division of Public Health</w:t>
            </w:r>
          </w:p>
        </w:tc>
      </w:tr>
      <w:tr w:rsidR="008500ED" w:rsidRPr="00B92EAF" w14:paraId="46C9F074" w14:textId="77777777" w:rsidTr="008500ED">
        <w:tblPrEx>
          <w:tblLook w:val="0000" w:firstRow="0" w:lastRow="0" w:firstColumn="0" w:lastColumn="0" w:noHBand="0" w:noVBand="0"/>
        </w:tblPrEx>
        <w:trPr>
          <w:gridAfter w:val="1"/>
          <w:wAfter w:w="8561" w:type="dxa"/>
          <w:trHeight w:hRule="exact" w:val="246"/>
        </w:trPr>
        <w:tc>
          <w:tcPr>
            <w:tcW w:w="2159" w:type="dxa"/>
            <w:noWrap/>
            <w:vAlign w:val="bottom"/>
          </w:tcPr>
          <w:p w14:paraId="794367E3" w14:textId="773772F7" w:rsidR="008500ED" w:rsidRPr="00B92EAF" w:rsidRDefault="008500ED" w:rsidP="008500ED">
            <w:pPr>
              <w:jc w:val="both"/>
              <w:rPr>
                <w:rFonts w:ascii="Arial" w:hAnsi="Arial" w:cs="Arial"/>
                <w:sz w:val="22"/>
                <w:szCs w:val="22"/>
              </w:rPr>
            </w:pPr>
            <w:r>
              <w:rPr>
                <w:rFonts w:ascii="Arial" w:hAnsi="Arial" w:cs="Arial"/>
                <w:sz w:val="22"/>
                <w:szCs w:val="22"/>
              </w:rPr>
              <w:t>Participated</w:t>
            </w:r>
          </w:p>
        </w:tc>
        <w:tc>
          <w:tcPr>
            <w:tcW w:w="8561" w:type="dxa"/>
            <w:vAlign w:val="bottom"/>
          </w:tcPr>
          <w:p w14:paraId="12F0584A" w14:textId="77777777" w:rsidR="008500ED" w:rsidRPr="00D46ABD" w:rsidRDefault="008500ED" w:rsidP="008500ED">
            <w:pPr>
              <w:jc w:val="both"/>
              <w:rPr>
                <w:rFonts w:ascii="Arial" w:hAnsi="Arial" w:cs="Arial"/>
                <w:sz w:val="22"/>
                <w:szCs w:val="22"/>
              </w:rPr>
            </w:pPr>
            <w:r w:rsidRPr="00D46ABD">
              <w:rPr>
                <w:rFonts w:ascii="Arial" w:hAnsi="Arial" w:cs="Arial"/>
                <w:sz w:val="22"/>
                <w:szCs w:val="22"/>
              </w:rPr>
              <w:t>Shebra Hall, Delaware Division of Public Health</w:t>
            </w:r>
          </w:p>
          <w:p w14:paraId="29F56900" w14:textId="4F65E433" w:rsidR="008500ED" w:rsidRPr="00B92EAF" w:rsidRDefault="008500ED" w:rsidP="008500ED">
            <w:pPr>
              <w:jc w:val="both"/>
              <w:rPr>
                <w:rFonts w:ascii="Arial" w:hAnsi="Arial" w:cs="Arial"/>
                <w:sz w:val="22"/>
                <w:szCs w:val="22"/>
              </w:rPr>
            </w:pPr>
          </w:p>
        </w:tc>
      </w:tr>
      <w:tr w:rsidR="008500ED" w:rsidRPr="00B92EAF" w14:paraId="1EBE7D97"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26845661" w14:textId="4C9D2269" w:rsidR="008500ED" w:rsidRPr="00A63BBA" w:rsidRDefault="001648C1" w:rsidP="008500ED">
            <w:pPr>
              <w:jc w:val="both"/>
              <w:rPr>
                <w:rFonts w:ascii="Arial" w:hAnsi="Arial" w:cs="Arial"/>
                <w:sz w:val="22"/>
                <w:szCs w:val="22"/>
              </w:rPr>
            </w:pPr>
            <w:r>
              <w:rPr>
                <w:rFonts w:ascii="Arial" w:hAnsi="Arial" w:cs="Arial"/>
                <w:sz w:val="22"/>
                <w:szCs w:val="22"/>
              </w:rPr>
              <w:t>Did Not Participate</w:t>
            </w:r>
          </w:p>
        </w:tc>
        <w:tc>
          <w:tcPr>
            <w:tcW w:w="8561" w:type="dxa"/>
            <w:tcBorders>
              <w:top w:val="nil"/>
              <w:left w:val="nil"/>
              <w:bottom w:val="nil"/>
              <w:right w:val="nil"/>
            </w:tcBorders>
            <w:vAlign w:val="bottom"/>
          </w:tcPr>
          <w:p w14:paraId="6D2464E6" w14:textId="77777777" w:rsidR="008500ED" w:rsidRPr="00D46ABD" w:rsidRDefault="008500ED" w:rsidP="008500ED">
            <w:pPr>
              <w:jc w:val="both"/>
              <w:rPr>
                <w:rFonts w:ascii="Arial" w:hAnsi="Arial" w:cs="Arial"/>
                <w:sz w:val="22"/>
                <w:szCs w:val="22"/>
              </w:rPr>
            </w:pPr>
            <w:r w:rsidRPr="00D46ABD">
              <w:rPr>
                <w:rFonts w:ascii="Arial" w:hAnsi="Arial" w:cs="Arial"/>
                <w:sz w:val="22"/>
                <w:szCs w:val="22"/>
              </w:rPr>
              <w:t>Casandra Codes-Johnson, Division of Public Health</w:t>
            </w:r>
          </w:p>
          <w:p w14:paraId="3DF29803" w14:textId="3622B91D" w:rsidR="008500ED" w:rsidRPr="00B92EAF" w:rsidRDefault="008500ED" w:rsidP="008500ED">
            <w:pPr>
              <w:jc w:val="both"/>
              <w:rPr>
                <w:rFonts w:ascii="Arial" w:hAnsi="Arial" w:cs="Arial"/>
                <w:sz w:val="22"/>
                <w:szCs w:val="22"/>
              </w:rPr>
            </w:pPr>
          </w:p>
        </w:tc>
      </w:tr>
      <w:tr w:rsidR="008500ED" w:rsidRPr="00B92EAF" w14:paraId="5D7DE8DB"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618DCC5A" w14:textId="4A4F8FC8" w:rsidR="008500ED" w:rsidRDefault="008500ED" w:rsidP="008500ED">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096689AE" w:rsidR="008500ED" w:rsidRDefault="008500ED" w:rsidP="008500ED">
            <w:pPr>
              <w:jc w:val="both"/>
              <w:rPr>
                <w:rFonts w:ascii="Arial" w:hAnsi="Arial" w:cs="Arial"/>
                <w:sz w:val="22"/>
                <w:szCs w:val="22"/>
              </w:rPr>
            </w:pPr>
            <w:r w:rsidRPr="00D46ABD">
              <w:rPr>
                <w:rFonts w:ascii="Arial" w:hAnsi="Arial" w:cs="Arial"/>
                <w:sz w:val="22"/>
                <w:szCs w:val="22"/>
              </w:rPr>
              <w:t>Fred Gatto, Division of Public Health</w:t>
            </w:r>
          </w:p>
        </w:tc>
      </w:tr>
      <w:tr w:rsidR="00A54E1B" w:rsidRPr="00B92EAF" w14:paraId="40DF3F6A"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6D1C4B6A" w14:textId="77777777" w:rsidR="00A54E1B" w:rsidRDefault="00A54E1B" w:rsidP="008C2C62">
            <w:pPr>
              <w:jc w:val="both"/>
              <w:rPr>
                <w:rFonts w:ascii="Arial" w:hAnsi="Arial" w:cs="Arial"/>
                <w:sz w:val="22"/>
                <w:szCs w:val="22"/>
              </w:rPr>
            </w:pPr>
          </w:p>
        </w:tc>
        <w:tc>
          <w:tcPr>
            <w:tcW w:w="8561" w:type="dxa"/>
            <w:tcBorders>
              <w:top w:val="nil"/>
              <w:left w:val="nil"/>
              <w:bottom w:val="nil"/>
              <w:right w:val="nil"/>
            </w:tcBorders>
            <w:vAlign w:val="bottom"/>
          </w:tcPr>
          <w:p w14:paraId="71861BA3" w14:textId="77777777" w:rsidR="00A54E1B" w:rsidRDefault="00A54E1B" w:rsidP="008C2C62">
            <w:pPr>
              <w:jc w:val="both"/>
              <w:rPr>
                <w:rFonts w:ascii="Arial" w:hAnsi="Arial" w:cs="Arial"/>
                <w:sz w:val="22"/>
                <w:szCs w:val="22"/>
              </w:rPr>
            </w:pPr>
          </w:p>
        </w:tc>
      </w:tr>
      <w:tr w:rsidR="008C2C62" w:rsidRPr="00B92EAF" w14:paraId="672F8D97"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1BF909B4" w14:textId="5C737FA5" w:rsidR="008C2C62" w:rsidRPr="00FA1D27" w:rsidRDefault="008C2C62" w:rsidP="008C2C62">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8C2C62" w:rsidRDefault="008C2C62" w:rsidP="008C2C62">
            <w:pPr>
              <w:jc w:val="both"/>
              <w:rPr>
                <w:rFonts w:ascii="Arial" w:hAnsi="Arial" w:cs="Arial"/>
                <w:sz w:val="22"/>
                <w:szCs w:val="22"/>
              </w:rPr>
            </w:pPr>
          </w:p>
        </w:tc>
      </w:tr>
      <w:tr w:rsidR="00A54E1B" w:rsidRPr="00B92EAF" w14:paraId="6228BF16" w14:textId="77777777" w:rsidTr="00141083">
        <w:tblPrEx>
          <w:tblLook w:val="0000" w:firstRow="0" w:lastRow="0" w:firstColumn="0" w:lastColumn="0" w:noHBand="0" w:noVBand="0"/>
        </w:tblPrEx>
        <w:trPr>
          <w:gridAfter w:val="1"/>
          <w:wAfter w:w="8561" w:type="dxa"/>
          <w:trHeight w:hRule="exact" w:val="252"/>
        </w:trPr>
        <w:tc>
          <w:tcPr>
            <w:tcW w:w="2159" w:type="dxa"/>
            <w:tcBorders>
              <w:top w:val="nil"/>
              <w:left w:val="nil"/>
              <w:bottom w:val="nil"/>
              <w:right w:val="nil"/>
            </w:tcBorders>
            <w:noWrap/>
            <w:vAlign w:val="bottom"/>
          </w:tcPr>
          <w:p w14:paraId="5F56F62A" w14:textId="6CB20C1D"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0B03CA8F" w14:textId="2996DBCE" w:rsidR="00A54E1B" w:rsidRDefault="00141083" w:rsidP="008C2C62">
            <w:pPr>
              <w:jc w:val="both"/>
              <w:rPr>
                <w:rFonts w:ascii="Arial" w:hAnsi="Arial" w:cs="Arial"/>
                <w:sz w:val="22"/>
                <w:szCs w:val="22"/>
              </w:rPr>
            </w:pPr>
            <w:r>
              <w:rPr>
                <w:rFonts w:ascii="Arial" w:hAnsi="Arial" w:cs="Arial"/>
                <w:sz w:val="22"/>
                <w:szCs w:val="22"/>
              </w:rPr>
              <w:t>Mary Kane, Concept Systems</w:t>
            </w:r>
          </w:p>
          <w:p w14:paraId="262E881E" w14:textId="38435AEB" w:rsidR="00D16014" w:rsidRDefault="00D16014" w:rsidP="008C2C62">
            <w:pPr>
              <w:jc w:val="both"/>
              <w:rPr>
                <w:rFonts w:ascii="Arial" w:hAnsi="Arial" w:cs="Arial"/>
                <w:sz w:val="22"/>
                <w:szCs w:val="22"/>
              </w:rPr>
            </w:pPr>
          </w:p>
        </w:tc>
      </w:tr>
      <w:tr w:rsidR="00A54E1B" w:rsidRPr="00B92EAF" w14:paraId="37AFAB5E" w14:textId="77777777" w:rsidTr="00141083">
        <w:tblPrEx>
          <w:tblLook w:val="0000" w:firstRow="0" w:lastRow="0" w:firstColumn="0" w:lastColumn="0" w:noHBand="0" w:noVBand="0"/>
        </w:tblPrEx>
        <w:trPr>
          <w:gridAfter w:val="1"/>
          <w:wAfter w:w="8561" w:type="dxa"/>
          <w:trHeight w:hRule="exact" w:val="261"/>
        </w:trPr>
        <w:tc>
          <w:tcPr>
            <w:tcW w:w="2159" w:type="dxa"/>
            <w:tcBorders>
              <w:top w:val="nil"/>
              <w:left w:val="nil"/>
              <w:bottom w:val="nil"/>
              <w:right w:val="nil"/>
            </w:tcBorders>
            <w:noWrap/>
            <w:vAlign w:val="bottom"/>
          </w:tcPr>
          <w:p w14:paraId="34EAA9C8" w14:textId="10C39338"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9803CF7" w14:textId="31AD46CD" w:rsidR="00A54E1B" w:rsidRDefault="00141083" w:rsidP="008C2C62">
            <w:pPr>
              <w:jc w:val="both"/>
              <w:rPr>
                <w:rFonts w:ascii="Arial" w:hAnsi="Arial" w:cs="Arial"/>
                <w:sz w:val="22"/>
                <w:szCs w:val="22"/>
              </w:rPr>
            </w:pPr>
            <w:r>
              <w:rPr>
                <w:rFonts w:ascii="Arial" w:hAnsi="Arial" w:cs="Arial"/>
                <w:sz w:val="22"/>
                <w:szCs w:val="22"/>
              </w:rPr>
              <w:t xml:space="preserve">Dan Finkelstein, </w:t>
            </w:r>
            <w:r w:rsidR="00EA62F1">
              <w:rPr>
                <w:rFonts w:ascii="Arial" w:hAnsi="Arial" w:cs="Arial"/>
                <w:sz w:val="22"/>
                <w:szCs w:val="22"/>
              </w:rPr>
              <w:t>Mathematica</w:t>
            </w:r>
          </w:p>
        </w:tc>
      </w:tr>
      <w:tr w:rsidR="008C2C62" w:rsidRPr="00B92EAF" w14:paraId="38B6B20C" w14:textId="77777777" w:rsidTr="001B50EF">
        <w:tblPrEx>
          <w:tblLook w:val="0000" w:firstRow="0" w:lastRow="0" w:firstColumn="0" w:lastColumn="0" w:noHBand="0" w:noVBand="0"/>
        </w:tblPrEx>
        <w:trPr>
          <w:gridAfter w:val="1"/>
          <w:wAfter w:w="8561" w:type="dxa"/>
          <w:trHeight w:hRule="exact" w:val="279"/>
        </w:trPr>
        <w:tc>
          <w:tcPr>
            <w:tcW w:w="2159" w:type="dxa"/>
            <w:tcBorders>
              <w:top w:val="nil"/>
              <w:left w:val="nil"/>
              <w:bottom w:val="nil"/>
              <w:right w:val="nil"/>
            </w:tcBorders>
            <w:noWrap/>
            <w:vAlign w:val="bottom"/>
          </w:tcPr>
          <w:p w14:paraId="12041CC1" w14:textId="549F2E1B" w:rsidR="008C2C62"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0569D5A9" w:rsidR="008C2C62" w:rsidRDefault="00141083" w:rsidP="008C2C62">
            <w:pPr>
              <w:jc w:val="both"/>
              <w:rPr>
                <w:rFonts w:ascii="Arial" w:hAnsi="Arial" w:cs="Arial"/>
                <w:sz w:val="22"/>
                <w:szCs w:val="22"/>
              </w:rPr>
            </w:pPr>
            <w:r>
              <w:rPr>
                <w:rFonts w:ascii="Arial" w:hAnsi="Arial" w:cs="Arial"/>
                <w:sz w:val="22"/>
                <w:szCs w:val="22"/>
              </w:rPr>
              <w:t>Krissy McMahon, AB&amp;C</w:t>
            </w:r>
          </w:p>
        </w:tc>
      </w:tr>
      <w:tr w:rsidR="008C2C62" w:rsidRPr="00B92EAF" w14:paraId="3DAE9891" w14:textId="77777777" w:rsidTr="00141083">
        <w:tblPrEx>
          <w:tblLook w:val="0000" w:firstRow="0" w:lastRow="0" w:firstColumn="0" w:lastColumn="0" w:noHBand="0" w:noVBand="0"/>
        </w:tblPrEx>
        <w:trPr>
          <w:gridAfter w:val="1"/>
          <w:wAfter w:w="8561" w:type="dxa"/>
          <w:trHeight w:hRule="exact" w:val="234"/>
        </w:trPr>
        <w:tc>
          <w:tcPr>
            <w:tcW w:w="2159" w:type="dxa"/>
            <w:tcBorders>
              <w:top w:val="nil"/>
              <w:left w:val="nil"/>
              <w:bottom w:val="nil"/>
              <w:right w:val="nil"/>
            </w:tcBorders>
            <w:noWrap/>
            <w:vAlign w:val="bottom"/>
          </w:tcPr>
          <w:p w14:paraId="5ED11277" w14:textId="7DB6468C"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073E4F75" w14:textId="77777777" w:rsidR="008C2C62" w:rsidRDefault="001B50EF" w:rsidP="008C2C62">
            <w:pPr>
              <w:jc w:val="both"/>
              <w:rPr>
                <w:rFonts w:ascii="Arial" w:hAnsi="Arial" w:cs="Arial"/>
                <w:sz w:val="22"/>
                <w:szCs w:val="22"/>
              </w:rPr>
            </w:pPr>
            <w:r>
              <w:rPr>
                <w:rFonts w:ascii="Arial" w:hAnsi="Arial" w:cs="Arial"/>
                <w:sz w:val="22"/>
                <w:szCs w:val="22"/>
              </w:rPr>
              <w:t>Ed Hernandez, Lt. Governor’s Office</w:t>
            </w:r>
          </w:p>
          <w:p w14:paraId="15BE3972" w14:textId="1617635D" w:rsidR="00041A63" w:rsidRDefault="00041A63" w:rsidP="008C2C62">
            <w:pPr>
              <w:jc w:val="both"/>
              <w:rPr>
                <w:rFonts w:ascii="Arial" w:hAnsi="Arial" w:cs="Arial"/>
                <w:sz w:val="22"/>
                <w:szCs w:val="22"/>
              </w:rPr>
            </w:pPr>
            <w:r>
              <w:rPr>
                <w:rFonts w:ascii="Arial" w:hAnsi="Arial" w:cs="Arial"/>
                <w:sz w:val="22"/>
                <w:szCs w:val="22"/>
              </w:rPr>
              <w:t>Pa</w:t>
            </w:r>
          </w:p>
        </w:tc>
      </w:tr>
      <w:tr w:rsidR="008C2C62" w:rsidRPr="00B92EAF" w14:paraId="427760F7" w14:textId="77777777" w:rsidTr="008500ED">
        <w:tblPrEx>
          <w:tblLook w:val="0000" w:firstRow="0" w:lastRow="0" w:firstColumn="0" w:lastColumn="0" w:noHBand="0" w:noVBand="0"/>
        </w:tblPrEx>
        <w:trPr>
          <w:gridAfter w:val="1"/>
          <w:wAfter w:w="8561" w:type="dxa"/>
          <w:trHeight w:hRule="exact" w:val="226"/>
        </w:trPr>
        <w:tc>
          <w:tcPr>
            <w:tcW w:w="2159" w:type="dxa"/>
            <w:tcBorders>
              <w:top w:val="nil"/>
              <w:left w:val="nil"/>
              <w:bottom w:val="nil"/>
              <w:right w:val="nil"/>
            </w:tcBorders>
            <w:noWrap/>
            <w:vAlign w:val="bottom"/>
          </w:tcPr>
          <w:p w14:paraId="767CFA73" w14:textId="563BB951" w:rsidR="008C2C62" w:rsidRDefault="00041A63"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3A0FF85" w14:textId="38BCD869" w:rsidR="008C2C62" w:rsidRDefault="00041A63" w:rsidP="008C2C62">
            <w:pPr>
              <w:jc w:val="both"/>
              <w:rPr>
                <w:rFonts w:ascii="Arial" w:hAnsi="Arial" w:cs="Arial"/>
                <w:sz w:val="22"/>
                <w:szCs w:val="22"/>
              </w:rPr>
            </w:pPr>
            <w:r>
              <w:rPr>
                <w:rFonts w:ascii="Arial" w:hAnsi="Arial" w:cs="Arial"/>
                <w:sz w:val="22"/>
                <w:szCs w:val="22"/>
              </w:rPr>
              <w:t>Christinette Dixon,</w:t>
            </w:r>
            <w:r w:rsidR="00EA22D7">
              <w:rPr>
                <w:rFonts w:ascii="Arial" w:hAnsi="Arial" w:cs="Arial"/>
                <w:sz w:val="22"/>
                <w:szCs w:val="22"/>
              </w:rPr>
              <w:t xml:space="preserve"> Delaware Division of Public Health</w:t>
            </w:r>
          </w:p>
        </w:tc>
      </w:tr>
      <w:tr w:rsidR="00A54E1B" w:rsidRPr="00B92EAF" w14:paraId="2E0022B1" w14:textId="77777777" w:rsidTr="001B50EF">
        <w:tblPrEx>
          <w:tblLook w:val="0000" w:firstRow="0" w:lastRow="0" w:firstColumn="0" w:lastColumn="0" w:noHBand="0" w:noVBand="0"/>
        </w:tblPrEx>
        <w:trPr>
          <w:gridAfter w:val="1"/>
          <w:wAfter w:w="8561" w:type="dxa"/>
          <w:trHeight w:hRule="exact" w:val="171"/>
        </w:trPr>
        <w:tc>
          <w:tcPr>
            <w:tcW w:w="2159" w:type="dxa"/>
            <w:tcBorders>
              <w:top w:val="nil"/>
              <w:left w:val="nil"/>
              <w:bottom w:val="nil"/>
              <w:right w:val="nil"/>
            </w:tcBorders>
            <w:noWrap/>
            <w:vAlign w:val="bottom"/>
          </w:tcPr>
          <w:p w14:paraId="1FA1C07F" w14:textId="55B3B8D1" w:rsidR="00A54E1B" w:rsidRDefault="00A54E1B" w:rsidP="008C2C62">
            <w:pPr>
              <w:jc w:val="both"/>
              <w:rPr>
                <w:rFonts w:ascii="Arial" w:hAnsi="Arial" w:cs="Arial"/>
                <w:sz w:val="22"/>
                <w:szCs w:val="22"/>
              </w:rPr>
            </w:pPr>
          </w:p>
        </w:tc>
        <w:tc>
          <w:tcPr>
            <w:tcW w:w="8561" w:type="dxa"/>
            <w:tcBorders>
              <w:top w:val="nil"/>
              <w:left w:val="nil"/>
              <w:bottom w:val="nil"/>
              <w:right w:val="nil"/>
            </w:tcBorders>
            <w:vAlign w:val="bottom"/>
          </w:tcPr>
          <w:p w14:paraId="1B6287CA" w14:textId="2F3E756C" w:rsidR="00A54E1B" w:rsidRDefault="00A54E1B" w:rsidP="008C2C62">
            <w:pPr>
              <w:jc w:val="both"/>
              <w:rPr>
                <w:rFonts w:ascii="Arial" w:hAnsi="Arial" w:cs="Arial"/>
                <w:sz w:val="22"/>
                <w:szCs w:val="22"/>
              </w:rPr>
            </w:pPr>
          </w:p>
        </w:tc>
      </w:tr>
      <w:tr w:rsidR="008C2C62" w:rsidRPr="00B92EAF" w14:paraId="5FAFA120" w14:textId="77777777" w:rsidTr="008500ED">
        <w:tblPrEx>
          <w:tblLook w:val="0000" w:firstRow="0" w:lastRow="0" w:firstColumn="0" w:lastColumn="0" w:noHBand="0" w:noVBand="0"/>
        </w:tblPrEx>
        <w:trPr>
          <w:gridAfter w:val="1"/>
          <w:wAfter w:w="8561" w:type="dxa"/>
          <w:trHeight w:hRule="exact" w:val="459"/>
        </w:trPr>
        <w:tc>
          <w:tcPr>
            <w:tcW w:w="2159" w:type="dxa"/>
            <w:tcBorders>
              <w:top w:val="nil"/>
              <w:left w:val="nil"/>
              <w:bottom w:val="nil"/>
              <w:right w:val="nil"/>
            </w:tcBorders>
            <w:noWrap/>
            <w:vAlign w:val="bottom"/>
          </w:tcPr>
          <w:p w14:paraId="3F6F87D0" w14:textId="5C9B482B" w:rsidR="008C2C62" w:rsidRDefault="008C2C62" w:rsidP="008C2C62">
            <w:pPr>
              <w:jc w:val="both"/>
              <w:rPr>
                <w:rFonts w:ascii="Arial" w:hAnsi="Arial" w:cs="Arial"/>
                <w:sz w:val="22"/>
                <w:szCs w:val="22"/>
              </w:rPr>
            </w:pPr>
            <w:bookmarkStart w:id="0" w:name="_Hlk109997392"/>
          </w:p>
        </w:tc>
        <w:tc>
          <w:tcPr>
            <w:tcW w:w="8561" w:type="dxa"/>
            <w:tcBorders>
              <w:top w:val="nil"/>
              <w:left w:val="nil"/>
              <w:bottom w:val="nil"/>
              <w:right w:val="nil"/>
            </w:tcBorders>
            <w:vAlign w:val="bottom"/>
          </w:tcPr>
          <w:p w14:paraId="34BA071D" w14:textId="2266CB8B" w:rsidR="008C2C62" w:rsidRDefault="008C2C62" w:rsidP="008C2C62">
            <w:pPr>
              <w:jc w:val="both"/>
              <w:rPr>
                <w:rFonts w:ascii="Arial" w:hAnsi="Arial" w:cs="Arial"/>
                <w:sz w:val="22"/>
                <w:szCs w:val="22"/>
              </w:rPr>
            </w:pPr>
          </w:p>
        </w:tc>
      </w:tr>
      <w:bookmarkEnd w:id="0"/>
      <w:tr w:rsidR="008500ED" w:rsidRPr="00B92EAF" w14:paraId="234CD275" w14:textId="77777777" w:rsidTr="008500ED">
        <w:tblPrEx>
          <w:tblLook w:val="0000" w:firstRow="0" w:lastRow="0" w:firstColumn="0" w:lastColumn="0" w:noHBand="0" w:noVBand="0"/>
        </w:tblPrEx>
        <w:trPr>
          <w:gridAfter w:val="1"/>
          <w:wAfter w:w="8561" w:type="dxa"/>
          <w:trHeight w:hRule="exact" w:val="459"/>
        </w:trPr>
        <w:tc>
          <w:tcPr>
            <w:tcW w:w="2159" w:type="dxa"/>
            <w:tcBorders>
              <w:top w:val="nil"/>
              <w:left w:val="nil"/>
              <w:bottom w:val="nil"/>
              <w:right w:val="nil"/>
            </w:tcBorders>
            <w:noWrap/>
            <w:vAlign w:val="bottom"/>
          </w:tcPr>
          <w:p w14:paraId="7D055E01" w14:textId="4FF3E68D" w:rsidR="008500ED" w:rsidRDefault="008500ED" w:rsidP="008C2C62">
            <w:pPr>
              <w:jc w:val="both"/>
              <w:rPr>
                <w:rFonts w:ascii="Arial" w:hAnsi="Arial" w:cs="Arial"/>
                <w:sz w:val="22"/>
                <w:szCs w:val="22"/>
              </w:rPr>
            </w:pPr>
          </w:p>
        </w:tc>
        <w:tc>
          <w:tcPr>
            <w:tcW w:w="8561" w:type="dxa"/>
            <w:tcBorders>
              <w:top w:val="nil"/>
              <w:left w:val="nil"/>
              <w:bottom w:val="nil"/>
              <w:right w:val="nil"/>
            </w:tcBorders>
            <w:vAlign w:val="bottom"/>
          </w:tcPr>
          <w:p w14:paraId="51F446CC" w14:textId="77777777" w:rsidR="008500ED" w:rsidRDefault="008500ED" w:rsidP="008C2C62">
            <w:pPr>
              <w:jc w:val="both"/>
              <w:rPr>
                <w:rFonts w:ascii="Arial" w:hAnsi="Arial" w:cs="Arial"/>
                <w:sz w:val="22"/>
                <w:szCs w:val="22"/>
              </w:rPr>
            </w:pPr>
          </w:p>
        </w:tc>
      </w:tr>
      <w:tr w:rsidR="00A54E1B" w:rsidRPr="00B92EAF" w14:paraId="315020E0" w14:textId="455C4B75" w:rsidTr="008500ED">
        <w:tblPrEx>
          <w:tblLook w:val="0000" w:firstRow="0" w:lastRow="0" w:firstColumn="0" w:lastColumn="0" w:noHBand="0" w:noVBand="0"/>
        </w:tblPrEx>
        <w:trPr>
          <w:trHeight w:hRule="exact" w:val="171"/>
        </w:trPr>
        <w:tc>
          <w:tcPr>
            <w:tcW w:w="2159" w:type="dxa"/>
            <w:tcBorders>
              <w:top w:val="nil"/>
              <w:left w:val="nil"/>
              <w:bottom w:val="nil"/>
              <w:right w:val="nil"/>
            </w:tcBorders>
            <w:noWrap/>
            <w:vAlign w:val="bottom"/>
          </w:tcPr>
          <w:p w14:paraId="5CBC6CEE" w14:textId="5FB835A3" w:rsidR="00A54E1B" w:rsidRDefault="00A54E1B" w:rsidP="00A54E1B">
            <w:pPr>
              <w:jc w:val="both"/>
              <w:rPr>
                <w:rFonts w:ascii="Arial" w:hAnsi="Arial" w:cs="Arial"/>
                <w:sz w:val="22"/>
                <w:szCs w:val="22"/>
              </w:rPr>
            </w:pPr>
          </w:p>
        </w:tc>
        <w:tc>
          <w:tcPr>
            <w:tcW w:w="8561" w:type="dxa"/>
            <w:tcBorders>
              <w:top w:val="nil"/>
              <w:left w:val="nil"/>
              <w:bottom w:val="nil"/>
              <w:right w:val="nil"/>
            </w:tcBorders>
            <w:vAlign w:val="bottom"/>
          </w:tcPr>
          <w:p w14:paraId="43ABCFCF" w14:textId="32EFA43A" w:rsidR="00A54E1B" w:rsidRDefault="00A54E1B" w:rsidP="00A54E1B">
            <w:pPr>
              <w:jc w:val="both"/>
              <w:rPr>
                <w:rFonts w:ascii="Arial" w:hAnsi="Arial" w:cs="Arial"/>
                <w:sz w:val="22"/>
                <w:szCs w:val="22"/>
              </w:rPr>
            </w:pPr>
          </w:p>
        </w:tc>
        <w:tc>
          <w:tcPr>
            <w:tcW w:w="8561" w:type="dxa"/>
            <w:vAlign w:val="bottom"/>
          </w:tcPr>
          <w:p w14:paraId="00C7AE29" w14:textId="77777777" w:rsidR="00A54E1B" w:rsidRPr="00B92EAF" w:rsidRDefault="00A54E1B" w:rsidP="00A54E1B"/>
        </w:tc>
      </w:tr>
    </w:tbl>
    <w:p w14:paraId="34E94DD3" w14:textId="24EE054D" w:rsidR="008204C9" w:rsidRPr="00B92EAF" w:rsidRDefault="008204C9" w:rsidP="00360AB4">
      <w:pPr>
        <w:rPr>
          <w:rFonts w:ascii="Arial" w:hAnsi="Arial" w:cs="Arial"/>
          <w:sz w:val="22"/>
          <w:szCs w:val="22"/>
        </w:rPr>
      </w:pPr>
    </w:p>
    <w:p w14:paraId="0C532941" w14:textId="77777777" w:rsidR="00CE4036" w:rsidRDefault="003A1ABF" w:rsidP="00CE4036">
      <w:pPr>
        <w:ind w:left="-450"/>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676B85B3" w14:textId="223DD9A9" w:rsidR="00B73B4E" w:rsidRPr="00B73B4E" w:rsidRDefault="001B1D38" w:rsidP="00CE4036">
      <w:pPr>
        <w:ind w:left="-450"/>
        <w:contextualSpacing/>
        <w:jc w:val="both"/>
        <w:rPr>
          <w:rFonts w:ascii="Arial" w:hAnsi="Arial" w:cs="Arial"/>
          <w:b/>
          <w:sz w:val="22"/>
          <w:szCs w:val="22"/>
          <w:u w:val="single"/>
        </w:rPr>
      </w:pPr>
      <w:r>
        <w:rPr>
          <w:rFonts w:ascii="Arial" w:hAnsi="Arial" w:cs="Arial"/>
          <w:sz w:val="22"/>
          <w:szCs w:val="22"/>
        </w:rPr>
        <w:t>Co-</w:t>
      </w:r>
      <w:r w:rsidR="00B73B4E" w:rsidRPr="00D46ABD">
        <w:rPr>
          <w:rFonts w:ascii="Arial" w:hAnsi="Arial" w:cs="Arial"/>
          <w:sz w:val="22"/>
          <w:szCs w:val="22"/>
        </w:rPr>
        <w:t xml:space="preserve">Chair </w:t>
      </w:r>
      <w:r w:rsidR="00B73B4E">
        <w:rPr>
          <w:rFonts w:ascii="Arial" w:hAnsi="Arial" w:cs="Arial"/>
          <w:sz w:val="22"/>
          <w:szCs w:val="22"/>
        </w:rPr>
        <w:t>Lt. Bethany Hall-Long</w:t>
      </w:r>
      <w:r w:rsidR="00B73B4E" w:rsidRPr="00D46ABD">
        <w:rPr>
          <w:rFonts w:ascii="Arial" w:hAnsi="Arial" w:cs="Arial"/>
          <w:sz w:val="22"/>
          <w:szCs w:val="22"/>
        </w:rPr>
        <w:t xml:space="preserve"> began the meeting around 10:00 am. All participating members voted on motion to approve </w:t>
      </w:r>
      <w:r w:rsidR="00B73B4E">
        <w:rPr>
          <w:rFonts w:ascii="Arial" w:hAnsi="Arial" w:cs="Arial"/>
          <w:sz w:val="22"/>
          <w:szCs w:val="22"/>
        </w:rPr>
        <w:t>January</w:t>
      </w:r>
      <w:r w:rsidR="00B73B4E" w:rsidRPr="00D46ABD">
        <w:rPr>
          <w:rFonts w:ascii="Arial" w:hAnsi="Arial" w:cs="Arial"/>
          <w:sz w:val="22"/>
          <w:szCs w:val="22"/>
        </w:rPr>
        <w:t xml:space="preserve"> 1</w:t>
      </w:r>
      <w:r w:rsidR="00B73B4E">
        <w:rPr>
          <w:rFonts w:ascii="Arial" w:hAnsi="Arial" w:cs="Arial"/>
          <w:sz w:val="22"/>
          <w:szCs w:val="22"/>
        </w:rPr>
        <w:t>0</w:t>
      </w:r>
      <w:r w:rsidR="00B73B4E" w:rsidRPr="00D46ABD">
        <w:rPr>
          <w:rFonts w:ascii="Arial" w:hAnsi="Arial" w:cs="Arial"/>
          <w:sz w:val="22"/>
          <w:szCs w:val="22"/>
        </w:rPr>
        <w:t xml:space="preserve">, </w:t>
      </w:r>
      <w:r w:rsidR="00805397" w:rsidRPr="00D46ABD">
        <w:rPr>
          <w:rFonts w:ascii="Arial" w:hAnsi="Arial" w:cs="Arial"/>
          <w:sz w:val="22"/>
          <w:szCs w:val="22"/>
        </w:rPr>
        <w:t>202</w:t>
      </w:r>
      <w:r w:rsidR="00805397">
        <w:rPr>
          <w:rFonts w:ascii="Arial" w:hAnsi="Arial" w:cs="Arial"/>
          <w:sz w:val="22"/>
          <w:szCs w:val="22"/>
        </w:rPr>
        <w:t>2;</w:t>
      </w:r>
      <w:r w:rsidR="00B73B4E" w:rsidRPr="00D46ABD">
        <w:rPr>
          <w:rFonts w:ascii="Arial" w:hAnsi="Arial" w:cs="Arial"/>
          <w:sz w:val="22"/>
          <w:szCs w:val="22"/>
        </w:rPr>
        <w:t xml:space="preserve"> minutes as written. </w:t>
      </w:r>
    </w:p>
    <w:p w14:paraId="4D542673" w14:textId="77777777" w:rsidR="005460AF" w:rsidRPr="005460AF" w:rsidRDefault="005460AF" w:rsidP="00A30137">
      <w:pPr>
        <w:spacing w:after="160" w:line="259" w:lineRule="auto"/>
        <w:ind w:left="-450"/>
        <w:jc w:val="both"/>
        <w:rPr>
          <w:rFonts w:ascii="Arial" w:hAnsi="Arial" w:cs="Arial"/>
        </w:rPr>
      </w:pPr>
    </w:p>
    <w:p w14:paraId="44EF9133" w14:textId="1DEBB65E" w:rsidR="00CD3120" w:rsidRPr="002B296C" w:rsidRDefault="00D73EB5" w:rsidP="00A30137">
      <w:pPr>
        <w:ind w:left="-450"/>
        <w:contextualSpacing/>
        <w:jc w:val="both"/>
        <w:rPr>
          <w:rFonts w:ascii="Arial" w:hAnsi="Arial" w:cs="Arial"/>
          <w:b/>
          <w:bCs/>
          <w:sz w:val="22"/>
          <w:szCs w:val="22"/>
          <w:u w:val="single"/>
        </w:rPr>
      </w:pPr>
      <w:r>
        <w:rPr>
          <w:rFonts w:ascii="Arial" w:hAnsi="Arial" w:cs="Arial"/>
          <w:b/>
          <w:bCs/>
          <w:sz w:val="22"/>
          <w:szCs w:val="22"/>
          <w:u w:val="single"/>
        </w:rPr>
        <w:t>Policy Updates</w:t>
      </w:r>
    </w:p>
    <w:p w14:paraId="1C90988B" w14:textId="77777777" w:rsidR="00D049A6" w:rsidRDefault="00A30137" w:rsidP="00A30137">
      <w:pPr>
        <w:ind w:left="-450"/>
        <w:contextualSpacing/>
        <w:jc w:val="both"/>
        <w:rPr>
          <w:rFonts w:ascii="Arial" w:hAnsi="Arial" w:cs="Arial"/>
          <w:sz w:val="22"/>
          <w:szCs w:val="22"/>
        </w:rPr>
      </w:pPr>
      <w:r>
        <w:rPr>
          <w:rFonts w:ascii="Arial" w:hAnsi="Arial" w:cs="Arial"/>
          <w:sz w:val="22"/>
          <w:szCs w:val="22"/>
        </w:rPr>
        <w:t xml:space="preserve">Lisa Moore, Tobacco Prevention and Control Program, TPCP </w:t>
      </w:r>
      <w:r w:rsidR="000C06FD">
        <w:rPr>
          <w:rFonts w:ascii="Arial" w:hAnsi="Arial" w:cs="Arial"/>
          <w:sz w:val="22"/>
          <w:szCs w:val="22"/>
        </w:rPr>
        <w:t>read a policy update that was provided by Deb Brown (American Lung Association) prior to the meeting</w:t>
      </w:r>
      <w:r w:rsidR="00D049A6">
        <w:rPr>
          <w:rFonts w:ascii="Arial" w:hAnsi="Arial" w:cs="Arial"/>
          <w:sz w:val="22"/>
          <w:szCs w:val="22"/>
        </w:rPr>
        <w:t>:</w:t>
      </w:r>
      <w:r>
        <w:rPr>
          <w:rFonts w:ascii="Arial" w:hAnsi="Arial" w:cs="Arial"/>
          <w:sz w:val="22"/>
          <w:szCs w:val="22"/>
        </w:rPr>
        <w:t xml:space="preserve"> </w:t>
      </w:r>
    </w:p>
    <w:p w14:paraId="05B3AA6F" w14:textId="77777777" w:rsidR="00D049A6" w:rsidRDefault="00D049A6" w:rsidP="00A30137">
      <w:pPr>
        <w:ind w:left="-450"/>
        <w:contextualSpacing/>
        <w:jc w:val="both"/>
        <w:rPr>
          <w:rFonts w:ascii="Arial" w:hAnsi="Arial" w:cs="Arial"/>
          <w:sz w:val="22"/>
          <w:szCs w:val="22"/>
        </w:rPr>
      </w:pPr>
    </w:p>
    <w:p w14:paraId="3BFAE211" w14:textId="5868A59D" w:rsidR="00D049A6" w:rsidRDefault="00E01EA6" w:rsidP="00D049A6">
      <w:pPr>
        <w:pStyle w:val="ListParagraph"/>
        <w:numPr>
          <w:ilvl w:val="0"/>
          <w:numId w:val="41"/>
        </w:numPr>
        <w:jc w:val="both"/>
        <w:rPr>
          <w:rFonts w:ascii="Arial" w:hAnsi="Arial" w:cs="Arial"/>
        </w:rPr>
      </w:pPr>
      <w:r w:rsidRPr="00D049A6">
        <w:rPr>
          <w:rFonts w:ascii="Arial" w:hAnsi="Arial" w:cs="Arial"/>
        </w:rPr>
        <w:t>The Food and Drug Administration</w:t>
      </w:r>
      <w:r w:rsidR="00A30137" w:rsidRPr="00D049A6">
        <w:rPr>
          <w:rFonts w:ascii="Arial" w:hAnsi="Arial" w:cs="Arial"/>
        </w:rPr>
        <w:t xml:space="preserve"> </w:t>
      </w:r>
      <w:r w:rsidRPr="00D049A6">
        <w:rPr>
          <w:rFonts w:ascii="Arial" w:hAnsi="Arial" w:cs="Arial"/>
        </w:rPr>
        <w:t>(FDA) announced two proposed rules on April 28, 2022</w:t>
      </w:r>
      <w:r w:rsidR="00A90D10">
        <w:rPr>
          <w:rFonts w:ascii="Arial" w:hAnsi="Arial" w:cs="Arial"/>
        </w:rPr>
        <w:t>,</w:t>
      </w:r>
      <w:r w:rsidRPr="00D049A6">
        <w:rPr>
          <w:rFonts w:ascii="Arial" w:hAnsi="Arial" w:cs="Arial"/>
        </w:rPr>
        <w:t xml:space="preserve"> to end the sale of menthol cigarettes and flavored cigars. Ending the sale of both menthol cigarettes and flavored cigars is pivotal in efforts to eliminate the dramatic health inequities in who uses tobacco in the U.S. The efforts of Big Tobacco to market and sell menthol cigarettes to Black Americans have contributed to significant health disparities: 81% of Black smokers use menthol cigarettes. Tobacco use is the number one cause of preventable death among Black Americans, claiming 45,000 Black lives every year. Black men have the highest rates of lung cancer in the </w:t>
      </w:r>
      <w:r w:rsidRPr="00D049A6">
        <w:rPr>
          <w:rFonts w:ascii="Arial" w:hAnsi="Arial" w:cs="Arial"/>
        </w:rPr>
        <w:lastRenderedPageBreak/>
        <w:t>U.S., and Black middle and high school students smoke flavored cigars at rates higher than cigarettes. Halting the sale of these flavored tobacco products lays the groundwork for reversing decades of disparities in tobacco use, disease and death in Black and Brown communities.  The comment period was extended if anyone is interested</w:t>
      </w:r>
      <w:r w:rsidR="00D049A6">
        <w:rPr>
          <w:rFonts w:ascii="Arial" w:hAnsi="Arial" w:cs="Arial"/>
        </w:rPr>
        <w:t>.</w:t>
      </w:r>
    </w:p>
    <w:p w14:paraId="27628DD8" w14:textId="77777777" w:rsidR="00D049A6" w:rsidRDefault="00D049A6" w:rsidP="00D049A6">
      <w:pPr>
        <w:pStyle w:val="ListParagraph"/>
        <w:ind w:left="270"/>
        <w:jc w:val="both"/>
        <w:rPr>
          <w:rFonts w:ascii="Arial" w:hAnsi="Arial" w:cs="Arial"/>
        </w:rPr>
      </w:pPr>
    </w:p>
    <w:p w14:paraId="1D4503D9" w14:textId="0ADF3864" w:rsidR="00D049A6" w:rsidRPr="00D049A6" w:rsidRDefault="00B02B2A" w:rsidP="00D049A6">
      <w:pPr>
        <w:pStyle w:val="ListParagraph"/>
        <w:numPr>
          <w:ilvl w:val="0"/>
          <w:numId w:val="41"/>
        </w:numPr>
        <w:jc w:val="both"/>
        <w:rPr>
          <w:rFonts w:ascii="Arial" w:hAnsi="Arial" w:cs="Arial"/>
        </w:rPr>
      </w:pPr>
      <w:r w:rsidRPr="00D049A6">
        <w:rPr>
          <w:rFonts w:ascii="Arial" w:hAnsi="Arial" w:cs="Arial"/>
          <w:color w:val="000000"/>
        </w:rPr>
        <w:t>On June 21</w:t>
      </w:r>
      <w:r w:rsidRPr="00D049A6">
        <w:rPr>
          <w:rFonts w:ascii="Arial" w:hAnsi="Arial" w:cs="Arial"/>
          <w:color w:val="000000"/>
          <w:vertAlign w:val="superscript"/>
        </w:rPr>
        <w:t>st</w:t>
      </w:r>
      <w:r w:rsidRPr="00D049A6">
        <w:rPr>
          <w:rFonts w:ascii="Arial" w:hAnsi="Arial" w:cs="Arial"/>
          <w:color w:val="000000"/>
        </w:rPr>
        <w:t xml:space="preserve">, the FDA announced that it plans to propose a rule requiring tobacco </w:t>
      </w:r>
      <w:r w:rsidR="00D92DEC" w:rsidRPr="00D049A6">
        <w:rPr>
          <w:rFonts w:ascii="Arial" w:hAnsi="Arial" w:cs="Arial"/>
          <w:color w:val="000000"/>
        </w:rPr>
        <w:t>companies to</w:t>
      </w:r>
      <w:r w:rsidRPr="00D049A6">
        <w:rPr>
          <w:rFonts w:ascii="Arial" w:hAnsi="Arial" w:cs="Arial"/>
          <w:color w:val="000000"/>
        </w:rPr>
        <w:t xml:space="preserve"> reduce the nicotine levels </w:t>
      </w:r>
      <w:r w:rsidR="00D92DEC" w:rsidRPr="00D049A6">
        <w:rPr>
          <w:rFonts w:ascii="Arial" w:hAnsi="Arial" w:cs="Arial"/>
          <w:color w:val="000000"/>
        </w:rPr>
        <w:t>in</w:t>
      </w:r>
      <w:r w:rsidRPr="00D049A6">
        <w:rPr>
          <w:rFonts w:ascii="Arial" w:hAnsi="Arial" w:cs="Arial"/>
          <w:color w:val="000000"/>
        </w:rPr>
        <w:t xml:space="preserve"> all cigarettes sold in the United States. </w:t>
      </w:r>
      <w:r w:rsidR="00D92DEC" w:rsidRPr="00D049A6">
        <w:rPr>
          <w:rFonts w:ascii="Arial" w:hAnsi="Arial" w:cs="Arial"/>
          <w:color w:val="000000"/>
        </w:rPr>
        <w:t>Reducing nicotine levels in cigarettes can dramatically reduce the number of young people becoming addicted when they are only experimenting.  The proposal will be released sometime in the next year.  On June 23</w:t>
      </w:r>
      <w:r w:rsidR="00D92DEC" w:rsidRPr="00D049A6">
        <w:rPr>
          <w:rFonts w:ascii="Arial" w:hAnsi="Arial" w:cs="Arial"/>
          <w:color w:val="000000"/>
          <w:vertAlign w:val="superscript"/>
        </w:rPr>
        <w:t>rd</w:t>
      </w:r>
      <w:r w:rsidR="00D92DEC" w:rsidRPr="00D049A6">
        <w:rPr>
          <w:rFonts w:ascii="Arial" w:hAnsi="Arial" w:cs="Arial"/>
          <w:color w:val="000000"/>
        </w:rPr>
        <w:t>, the FDA announced that they issued the marketing denial order for JUUL, stating that all JUUL products no longer be sold in the US.</w:t>
      </w:r>
      <w:r w:rsidRPr="00D049A6">
        <w:rPr>
          <w:rFonts w:ascii="Arial" w:hAnsi="Arial" w:cs="Arial"/>
          <w:color w:val="000000"/>
        </w:rPr>
        <w:t xml:space="preserve"> </w:t>
      </w:r>
      <w:r w:rsidR="00D92DEC" w:rsidRPr="00D049A6">
        <w:rPr>
          <w:rFonts w:ascii="Arial" w:hAnsi="Arial" w:cs="Arial"/>
          <w:color w:val="000000"/>
        </w:rPr>
        <w:t xml:space="preserve"> </w:t>
      </w:r>
      <w:r w:rsidR="005812D9" w:rsidRPr="00D049A6">
        <w:rPr>
          <w:rFonts w:ascii="Arial" w:hAnsi="Arial" w:cs="Arial"/>
          <w:color w:val="000000"/>
        </w:rPr>
        <w:t>Announcement is long overdue and is welcomed.  At that time</w:t>
      </w:r>
      <w:r w:rsidR="00C3348D" w:rsidRPr="00D049A6">
        <w:rPr>
          <w:rFonts w:ascii="Arial" w:hAnsi="Arial" w:cs="Arial"/>
          <w:color w:val="000000"/>
        </w:rPr>
        <w:t>,</w:t>
      </w:r>
      <w:r w:rsidR="005812D9" w:rsidRPr="00D049A6">
        <w:rPr>
          <w:rFonts w:ascii="Arial" w:hAnsi="Arial" w:cs="Arial"/>
          <w:color w:val="000000"/>
        </w:rPr>
        <w:t xml:space="preserve"> we commended the FDA for following the science and denying JUUL the ability to sell its products that are clearly marketed youth.  As expected, on June 24</w:t>
      </w:r>
      <w:r w:rsidR="005812D9" w:rsidRPr="00D049A6">
        <w:rPr>
          <w:rFonts w:ascii="Arial" w:hAnsi="Arial" w:cs="Arial"/>
          <w:color w:val="000000"/>
          <w:vertAlign w:val="superscript"/>
        </w:rPr>
        <w:t>th</w:t>
      </w:r>
      <w:r w:rsidR="005812D9" w:rsidRPr="00D049A6">
        <w:rPr>
          <w:rFonts w:ascii="Arial" w:hAnsi="Arial" w:cs="Arial"/>
          <w:color w:val="000000"/>
        </w:rPr>
        <w:t xml:space="preserve">, the US Court of Appeals for the DC circuit entered a temporary administrative stay of the marketing denial order for JUUL labs </w:t>
      </w:r>
      <w:r w:rsidR="00C3348D" w:rsidRPr="00D049A6">
        <w:rPr>
          <w:rFonts w:ascii="Arial" w:hAnsi="Arial" w:cs="Arial"/>
          <w:color w:val="000000"/>
        </w:rPr>
        <w:t>due to tobacco industry actions</w:t>
      </w:r>
      <w:r w:rsidR="0084525F" w:rsidRPr="00D049A6">
        <w:rPr>
          <w:rFonts w:ascii="Arial" w:hAnsi="Arial" w:cs="Arial"/>
          <w:color w:val="000000"/>
        </w:rPr>
        <w:t>.  This meant the products could stay on the market.  On July 5</w:t>
      </w:r>
      <w:r w:rsidR="0084525F" w:rsidRPr="00D049A6">
        <w:rPr>
          <w:rFonts w:ascii="Arial" w:hAnsi="Arial" w:cs="Arial"/>
          <w:color w:val="000000"/>
          <w:vertAlign w:val="superscript"/>
        </w:rPr>
        <w:t>th</w:t>
      </w:r>
      <w:r w:rsidR="0084525F" w:rsidRPr="00D049A6">
        <w:rPr>
          <w:rFonts w:ascii="Arial" w:hAnsi="Arial" w:cs="Arial"/>
          <w:color w:val="000000"/>
        </w:rPr>
        <w:t xml:space="preserve">, </w:t>
      </w:r>
      <w:r w:rsidR="00C3348D" w:rsidRPr="00D049A6">
        <w:rPr>
          <w:rFonts w:ascii="Arial" w:hAnsi="Arial" w:cs="Arial"/>
          <w:color w:val="000000"/>
        </w:rPr>
        <w:t xml:space="preserve">FDA </w:t>
      </w:r>
      <w:r w:rsidR="0084525F" w:rsidRPr="00D049A6">
        <w:rPr>
          <w:rFonts w:ascii="Arial" w:hAnsi="Arial" w:cs="Arial"/>
          <w:color w:val="000000"/>
        </w:rPr>
        <w:t>officially administratively sta</w:t>
      </w:r>
      <w:r w:rsidR="00C3348D" w:rsidRPr="00D049A6">
        <w:rPr>
          <w:rFonts w:ascii="Arial" w:hAnsi="Arial" w:cs="Arial"/>
          <w:color w:val="000000"/>
        </w:rPr>
        <w:t>y</w:t>
      </w:r>
      <w:r w:rsidR="0084525F" w:rsidRPr="00D049A6">
        <w:rPr>
          <w:rFonts w:ascii="Arial" w:hAnsi="Arial" w:cs="Arial"/>
          <w:color w:val="000000"/>
        </w:rPr>
        <w:t>e</w:t>
      </w:r>
      <w:r w:rsidR="00C3348D" w:rsidRPr="00D049A6">
        <w:rPr>
          <w:rFonts w:ascii="Arial" w:hAnsi="Arial" w:cs="Arial"/>
          <w:color w:val="000000"/>
        </w:rPr>
        <w:t>d</w:t>
      </w:r>
      <w:r w:rsidR="0084525F" w:rsidRPr="00D049A6">
        <w:rPr>
          <w:rFonts w:ascii="Arial" w:hAnsi="Arial" w:cs="Arial"/>
          <w:color w:val="000000"/>
        </w:rPr>
        <w:t xml:space="preserve"> the marketing denial order </w:t>
      </w:r>
      <w:r w:rsidR="00C3348D" w:rsidRPr="00D049A6">
        <w:rPr>
          <w:rFonts w:ascii="Arial" w:hAnsi="Arial" w:cs="Arial"/>
          <w:color w:val="000000"/>
        </w:rPr>
        <w:t>since it</w:t>
      </w:r>
      <w:r w:rsidR="0084525F" w:rsidRPr="00D049A6">
        <w:rPr>
          <w:rFonts w:ascii="Arial" w:hAnsi="Arial" w:cs="Arial"/>
          <w:color w:val="000000"/>
        </w:rPr>
        <w:t xml:space="preserve"> determined that there are scientific issues in the JUUL application that warrant additional</w:t>
      </w:r>
      <w:r w:rsidR="00C3348D" w:rsidRPr="00D049A6">
        <w:rPr>
          <w:rFonts w:ascii="Arial" w:hAnsi="Arial" w:cs="Arial"/>
          <w:color w:val="000000"/>
        </w:rPr>
        <w:t xml:space="preserve"> review</w:t>
      </w:r>
      <w:r w:rsidR="00D049A6">
        <w:rPr>
          <w:rFonts w:ascii="Arial" w:hAnsi="Arial" w:cs="Arial"/>
          <w:color w:val="000000"/>
        </w:rPr>
        <w:t>.</w:t>
      </w:r>
    </w:p>
    <w:p w14:paraId="0A14C8FA" w14:textId="77777777" w:rsidR="00D049A6" w:rsidRPr="00D049A6" w:rsidRDefault="00D049A6" w:rsidP="00D049A6">
      <w:pPr>
        <w:pStyle w:val="ListParagraph"/>
        <w:ind w:left="270"/>
        <w:jc w:val="both"/>
        <w:rPr>
          <w:rFonts w:ascii="Arial" w:hAnsi="Arial" w:cs="Arial"/>
        </w:rPr>
      </w:pPr>
    </w:p>
    <w:p w14:paraId="21C92E2F" w14:textId="34E0FF84" w:rsidR="00932DF6" w:rsidRPr="00D45C71" w:rsidRDefault="00D049A6" w:rsidP="00D049A6">
      <w:pPr>
        <w:pStyle w:val="ListParagraph"/>
        <w:numPr>
          <w:ilvl w:val="0"/>
          <w:numId w:val="41"/>
        </w:numPr>
        <w:jc w:val="both"/>
        <w:rPr>
          <w:rFonts w:ascii="Arial" w:hAnsi="Arial" w:cs="Arial"/>
        </w:rPr>
      </w:pPr>
      <w:r w:rsidRPr="00D049A6">
        <w:rPr>
          <w:rFonts w:ascii="Arial" w:hAnsi="Arial" w:cs="Arial"/>
        </w:rPr>
        <w:t>In Delaware,</w:t>
      </w:r>
      <w:r w:rsidR="0084525F" w:rsidRPr="00D049A6">
        <w:rPr>
          <w:rFonts w:ascii="Arial" w:hAnsi="Arial" w:cs="Arial"/>
          <w:color w:val="000000"/>
        </w:rPr>
        <w:t xml:space="preserve"> the cigar tax bill</w:t>
      </w:r>
      <w:r w:rsidRPr="00D049A6">
        <w:rPr>
          <w:rFonts w:ascii="Arial" w:hAnsi="Arial" w:cs="Arial"/>
          <w:color w:val="000000"/>
        </w:rPr>
        <w:t xml:space="preserve"> (S</w:t>
      </w:r>
      <w:r w:rsidR="0084525F" w:rsidRPr="00D049A6">
        <w:rPr>
          <w:rFonts w:ascii="Arial" w:hAnsi="Arial" w:cs="Arial"/>
          <w:color w:val="000000"/>
        </w:rPr>
        <w:t xml:space="preserve">enate </w:t>
      </w:r>
      <w:r w:rsidRPr="00D049A6">
        <w:rPr>
          <w:rFonts w:ascii="Arial" w:hAnsi="Arial" w:cs="Arial"/>
          <w:color w:val="000000"/>
        </w:rPr>
        <w:t>B</w:t>
      </w:r>
      <w:r w:rsidR="0084525F" w:rsidRPr="00D049A6">
        <w:rPr>
          <w:rFonts w:ascii="Arial" w:hAnsi="Arial" w:cs="Arial"/>
          <w:color w:val="000000"/>
        </w:rPr>
        <w:t>ill 131</w:t>
      </w:r>
      <w:r w:rsidRPr="00D049A6">
        <w:rPr>
          <w:rFonts w:ascii="Arial" w:hAnsi="Arial" w:cs="Arial"/>
          <w:color w:val="000000"/>
        </w:rPr>
        <w:t>)</w:t>
      </w:r>
      <w:r w:rsidR="0084525F" w:rsidRPr="00D049A6">
        <w:rPr>
          <w:rFonts w:ascii="Arial" w:hAnsi="Arial" w:cs="Arial"/>
          <w:color w:val="000000"/>
        </w:rPr>
        <w:t xml:space="preserve"> died in the House </w:t>
      </w:r>
      <w:r w:rsidRPr="00D049A6">
        <w:rPr>
          <w:rFonts w:ascii="Arial" w:hAnsi="Arial" w:cs="Arial"/>
          <w:color w:val="000000"/>
        </w:rPr>
        <w:t>A</w:t>
      </w:r>
      <w:r w:rsidR="0084525F" w:rsidRPr="00D049A6">
        <w:rPr>
          <w:rFonts w:ascii="Arial" w:hAnsi="Arial" w:cs="Arial"/>
          <w:color w:val="000000"/>
        </w:rPr>
        <w:t>ppropriations</w:t>
      </w:r>
      <w:r>
        <w:rPr>
          <w:rFonts w:ascii="Arial" w:hAnsi="Arial" w:cs="Arial"/>
          <w:color w:val="000000"/>
        </w:rPr>
        <w:t>.</w:t>
      </w:r>
      <w:r w:rsidR="0084525F" w:rsidRPr="00D049A6">
        <w:rPr>
          <w:rFonts w:ascii="Arial" w:hAnsi="Arial" w:cs="Arial"/>
          <w:color w:val="000000"/>
        </w:rPr>
        <w:t xml:space="preserve"> </w:t>
      </w:r>
      <w:r w:rsidRPr="00D049A6">
        <w:rPr>
          <w:rFonts w:ascii="Arial" w:hAnsi="Arial" w:cs="Arial"/>
          <w:color w:val="000000"/>
        </w:rPr>
        <w:t>T</w:t>
      </w:r>
      <w:r w:rsidR="0084525F" w:rsidRPr="00D049A6">
        <w:rPr>
          <w:rFonts w:ascii="Arial" w:hAnsi="Arial" w:cs="Arial"/>
          <w:color w:val="000000"/>
        </w:rPr>
        <w:t>he bill woul</w:t>
      </w:r>
      <w:r w:rsidRPr="00D049A6">
        <w:rPr>
          <w:rFonts w:ascii="Arial" w:hAnsi="Arial" w:cs="Arial"/>
          <w:color w:val="000000"/>
        </w:rPr>
        <w:t>d have</w:t>
      </w:r>
      <w:r w:rsidR="0084525F" w:rsidRPr="00D049A6">
        <w:rPr>
          <w:rFonts w:ascii="Arial" w:hAnsi="Arial" w:cs="Arial"/>
          <w:color w:val="000000"/>
        </w:rPr>
        <w:t xml:space="preserve"> decrease</w:t>
      </w:r>
      <w:r w:rsidRPr="00D049A6">
        <w:rPr>
          <w:rFonts w:ascii="Arial" w:hAnsi="Arial" w:cs="Arial"/>
          <w:color w:val="000000"/>
        </w:rPr>
        <w:t>d</w:t>
      </w:r>
      <w:r w:rsidR="0084525F" w:rsidRPr="00D049A6">
        <w:rPr>
          <w:rFonts w:ascii="Arial" w:hAnsi="Arial" w:cs="Arial"/>
          <w:color w:val="000000"/>
        </w:rPr>
        <w:t xml:space="preserve"> tax on premium cigars from 30% to 15% of wholesale price.  </w:t>
      </w:r>
      <w:r w:rsidRPr="00D049A6">
        <w:rPr>
          <w:rFonts w:ascii="Arial" w:hAnsi="Arial" w:cs="Arial"/>
          <w:color w:val="000000"/>
        </w:rPr>
        <w:t xml:space="preserve">The tax was initially increased as part of the 2017 </w:t>
      </w:r>
      <w:r>
        <w:rPr>
          <w:rFonts w:ascii="Arial" w:hAnsi="Arial" w:cs="Arial"/>
          <w:color w:val="000000"/>
        </w:rPr>
        <w:t>bill (House Bill 242)</w:t>
      </w:r>
      <w:r w:rsidRPr="00D049A6">
        <w:rPr>
          <w:rFonts w:ascii="Arial" w:hAnsi="Arial" w:cs="Arial"/>
          <w:color w:val="000000"/>
        </w:rPr>
        <w:t xml:space="preserve"> which increased taxes on all products in an attempt to get closer to parity while raising the cigarette tax.  Advocates worked tirelessly to kill this bill.  The Lt. Governor and House Leadership was engaged to ensure that the bill would not move forward. We will need to be vigilant as we expect to see this bill again next year.</w:t>
      </w:r>
    </w:p>
    <w:p w14:paraId="2FE830A5" w14:textId="77777777" w:rsidR="00D45C71" w:rsidRPr="00D45C71" w:rsidRDefault="00D45C71" w:rsidP="00D45C71">
      <w:pPr>
        <w:pStyle w:val="ListParagraph"/>
        <w:rPr>
          <w:rFonts w:ascii="Arial" w:hAnsi="Arial" w:cs="Arial"/>
        </w:rPr>
      </w:pPr>
    </w:p>
    <w:p w14:paraId="36B7453E" w14:textId="32FF14F7" w:rsidR="00D45C71" w:rsidRPr="00D049A6" w:rsidRDefault="00D45C71" w:rsidP="00D049A6">
      <w:pPr>
        <w:pStyle w:val="ListParagraph"/>
        <w:numPr>
          <w:ilvl w:val="0"/>
          <w:numId w:val="41"/>
        </w:numPr>
        <w:jc w:val="both"/>
        <w:rPr>
          <w:rFonts w:ascii="Arial" w:hAnsi="Arial" w:cs="Arial"/>
        </w:rPr>
      </w:pPr>
      <w:r w:rsidRPr="00D45C71">
        <w:rPr>
          <w:rFonts w:ascii="Arial" w:hAnsi="Arial" w:cs="Arial"/>
        </w:rPr>
        <w:t xml:space="preserve">Governor Carney signed the budget that included the </w:t>
      </w:r>
      <w:r>
        <w:rPr>
          <w:rFonts w:ascii="Arial" w:hAnsi="Arial" w:cs="Arial"/>
        </w:rPr>
        <w:t xml:space="preserve">Delaware </w:t>
      </w:r>
      <w:r w:rsidRPr="00D45C71">
        <w:rPr>
          <w:rFonts w:ascii="Arial" w:hAnsi="Arial" w:cs="Arial"/>
        </w:rPr>
        <w:t>Health Fund</w:t>
      </w:r>
      <w:r>
        <w:rPr>
          <w:rFonts w:ascii="Arial" w:hAnsi="Arial" w:cs="Arial"/>
        </w:rPr>
        <w:t xml:space="preserve"> Advisory Committee</w:t>
      </w:r>
      <w:r w:rsidRPr="00D45C71">
        <w:rPr>
          <w:rFonts w:ascii="Arial" w:hAnsi="Arial" w:cs="Arial"/>
        </w:rPr>
        <w:t xml:space="preserve"> Recommendations of a significant increase in tobacco control and prevention funding, as well as an increase for </w:t>
      </w:r>
      <w:r>
        <w:rPr>
          <w:rFonts w:ascii="Arial" w:hAnsi="Arial" w:cs="Arial"/>
        </w:rPr>
        <w:t xml:space="preserve">the </w:t>
      </w:r>
      <w:r w:rsidRPr="00D45C71">
        <w:rPr>
          <w:rFonts w:ascii="Arial" w:hAnsi="Arial" w:cs="Arial"/>
        </w:rPr>
        <w:t>D</w:t>
      </w:r>
      <w:r>
        <w:rPr>
          <w:rFonts w:ascii="Arial" w:hAnsi="Arial" w:cs="Arial"/>
        </w:rPr>
        <w:t xml:space="preserve">ivision of </w:t>
      </w:r>
      <w:r w:rsidRPr="00D45C71">
        <w:rPr>
          <w:rFonts w:ascii="Arial" w:hAnsi="Arial" w:cs="Arial"/>
        </w:rPr>
        <w:t>A</w:t>
      </w:r>
      <w:r>
        <w:rPr>
          <w:rFonts w:ascii="Arial" w:hAnsi="Arial" w:cs="Arial"/>
        </w:rPr>
        <w:t>lcohol &amp;</w:t>
      </w:r>
      <w:r w:rsidRPr="00D45C71">
        <w:rPr>
          <w:rFonts w:ascii="Arial" w:hAnsi="Arial" w:cs="Arial"/>
        </w:rPr>
        <w:t>T</w:t>
      </w:r>
      <w:r>
        <w:rPr>
          <w:rFonts w:ascii="Arial" w:hAnsi="Arial" w:cs="Arial"/>
        </w:rPr>
        <w:t xml:space="preserve">obacco </w:t>
      </w:r>
      <w:r w:rsidRPr="00D45C71">
        <w:rPr>
          <w:rFonts w:ascii="Arial" w:hAnsi="Arial" w:cs="Arial"/>
        </w:rPr>
        <w:t>E</w:t>
      </w:r>
      <w:r>
        <w:rPr>
          <w:rFonts w:ascii="Arial" w:hAnsi="Arial" w:cs="Arial"/>
        </w:rPr>
        <w:t>nforcement</w:t>
      </w:r>
      <w:r w:rsidRPr="00D45C71">
        <w:rPr>
          <w:rFonts w:ascii="Arial" w:hAnsi="Arial" w:cs="Arial"/>
        </w:rPr>
        <w:t xml:space="preserve"> for enforcement and</w:t>
      </w:r>
      <w:r>
        <w:rPr>
          <w:rFonts w:ascii="Arial" w:hAnsi="Arial" w:cs="Arial"/>
        </w:rPr>
        <w:t xml:space="preserve"> increase in</w:t>
      </w:r>
      <w:r w:rsidRPr="00D45C71">
        <w:rPr>
          <w:rFonts w:ascii="Arial" w:hAnsi="Arial" w:cs="Arial"/>
        </w:rPr>
        <w:t xml:space="preserve"> the Cancer Consortium funding. The </w:t>
      </w:r>
      <w:r>
        <w:rPr>
          <w:rFonts w:ascii="Arial" w:hAnsi="Arial" w:cs="Arial"/>
        </w:rPr>
        <w:t>fiscal year (FY)</w:t>
      </w:r>
      <w:r w:rsidRPr="00D45C71">
        <w:rPr>
          <w:rFonts w:ascii="Arial" w:hAnsi="Arial" w:cs="Arial"/>
        </w:rPr>
        <w:t xml:space="preserve"> 23 line of $9,687.4 is $2,583.6 more than FY22</w:t>
      </w:r>
      <w:r>
        <w:rPr>
          <w:rFonts w:ascii="Arial" w:hAnsi="Arial" w:cs="Arial"/>
        </w:rPr>
        <w:t>.</w:t>
      </w:r>
    </w:p>
    <w:p w14:paraId="33DDB84C" w14:textId="77777777" w:rsidR="00A30137" w:rsidRPr="00B02B2A" w:rsidRDefault="00A30137" w:rsidP="00A30137">
      <w:pPr>
        <w:ind w:left="-450"/>
        <w:contextualSpacing/>
        <w:jc w:val="both"/>
        <w:rPr>
          <w:rFonts w:ascii="Arial" w:hAnsi="Arial" w:cs="Arial"/>
          <w:b/>
          <w:bCs/>
          <w:sz w:val="22"/>
          <w:szCs w:val="22"/>
          <w:u w:val="single"/>
        </w:rPr>
      </w:pPr>
    </w:p>
    <w:p w14:paraId="44FAD2E3" w14:textId="2593D84D" w:rsidR="008D0C95" w:rsidRPr="00D73EB5" w:rsidRDefault="00D73EB5" w:rsidP="00A30137">
      <w:pPr>
        <w:ind w:left="-450"/>
        <w:contextualSpacing/>
        <w:jc w:val="both"/>
        <w:rPr>
          <w:rFonts w:ascii="Arial" w:hAnsi="Arial" w:cs="Arial"/>
          <w:b/>
          <w:bCs/>
          <w:sz w:val="22"/>
          <w:szCs w:val="22"/>
          <w:u w:val="single"/>
        </w:rPr>
      </w:pPr>
      <w:bookmarkStart w:id="1" w:name="_Hlk111628560"/>
      <w:r w:rsidRPr="00D73EB5">
        <w:rPr>
          <w:rFonts w:ascii="Arial" w:hAnsi="Arial" w:cs="Arial"/>
          <w:b/>
          <w:bCs/>
          <w:sz w:val="22"/>
          <w:szCs w:val="22"/>
          <w:u w:val="single"/>
        </w:rPr>
        <w:t xml:space="preserve">PANO/Lt. Governor’s Challenge Update </w:t>
      </w:r>
    </w:p>
    <w:p w14:paraId="451FFD45" w14:textId="507D273F" w:rsidR="00C401CB" w:rsidRDefault="008F6383" w:rsidP="00A30137">
      <w:pPr>
        <w:ind w:left="-450"/>
        <w:contextualSpacing/>
        <w:jc w:val="both"/>
        <w:rPr>
          <w:rFonts w:ascii="Arial" w:hAnsi="Arial" w:cs="Arial"/>
          <w:sz w:val="22"/>
          <w:szCs w:val="22"/>
        </w:rPr>
      </w:pPr>
      <w:r w:rsidRPr="008F6383">
        <w:rPr>
          <w:rFonts w:ascii="Arial" w:hAnsi="Arial" w:cs="Arial"/>
          <w:sz w:val="22"/>
          <w:szCs w:val="22"/>
        </w:rPr>
        <w:t>Shebra Hall, Physical Activity, Nutrition &amp; Obesity Prevention (PANO) Program Administrator, stated that PANO continues to partner with the office of Lieutenant Governor to support the Lt. Governors Challenge. The Lieutenant Governor's Challenge is an opportunity to recognize organizations, schools, workplaces and individuals who are making healthy choices the easy choice, by implementing policy, systems, or environmental (PSE) interventions in their communities.  The Challenge officially launched in March and nominations were accepted until May 31st.  Almost 30 nominations were received this year, which is a lot less than last year. However, this year there was a concentrated effort in promoting and educating the nomination process, with increased messaging and videos on what a good nomination and application should look like.  Messaging included the definition and examples of PSE, so fewer nominations could mean that people are getting a better understanding of what the Lieutenant Governor's Challenge is all about.  The review committee will be reviewing the nominations over the summer and will convene in September to make final selections.  The Lieutenant Governor is hoping to be able host an in-person award ceremony event in early October.</w:t>
      </w:r>
    </w:p>
    <w:p w14:paraId="6C576A7C" w14:textId="709D05A3" w:rsidR="009735FC" w:rsidRDefault="009735FC" w:rsidP="00A30137">
      <w:pPr>
        <w:ind w:left="-450"/>
        <w:contextualSpacing/>
        <w:jc w:val="both"/>
        <w:rPr>
          <w:rFonts w:ascii="Arial" w:hAnsi="Arial" w:cs="Arial"/>
          <w:sz w:val="22"/>
          <w:szCs w:val="22"/>
        </w:rPr>
      </w:pPr>
    </w:p>
    <w:p w14:paraId="52EE4250" w14:textId="1972D9E5" w:rsidR="009735FC" w:rsidRDefault="009735FC" w:rsidP="00A30137">
      <w:pPr>
        <w:ind w:left="-450"/>
        <w:contextualSpacing/>
        <w:jc w:val="both"/>
        <w:rPr>
          <w:rFonts w:ascii="Arial" w:hAnsi="Arial" w:cs="Arial"/>
          <w:sz w:val="22"/>
          <w:szCs w:val="22"/>
        </w:rPr>
      </w:pPr>
    </w:p>
    <w:p w14:paraId="661DF012" w14:textId="77777777" w:rsidR="009735FC" w:rsidRDefault="009735FC" w:rsidP="00A30137">
      <w:pPr>
        <w:ind w:left="-450"/>
        <w:contextualSpacing/>
        <w:jc w:val="both"/>
        <w:rPr>
          <w:rFonts w:ascii="Arial" w:hAnsi="Arial" w:cs="Arial"/>
          <w:b/>
          <w:bCs/>
          <w:sz w:val="22"/>
          <w:szCs w:val="22"/>
          <w:u w:val="single"/>
        </w:rPr>
      </w:pPr>
    </w:p>
    <w:p w14:paraId="7EEC5BEE" w14:textId="77777777" w:rsidR="00C9519A" w:rsidRDefault="00D73EB5" w:rsidP="008031EF">
      <w:pPr>
        <w:ind w:left="-450"/>
        <w:contextualSpacing/>
        <w:jc w:val="both"/>
        <w:rPr>
          <w:rFonts w:ascii="Arial" w:hAnsi="Arial" w:cs="Arial"/>
          <w:b/>
          <w:bCs/>
          <w:sz w:val="22"/>
          <w:szCs w:val="22"/>
          <w:u w:val="single"/>
        </w:rPr>
      </w:pPr>
      <w:r w:rsidRPr="00D73EB5">
        <w:rPr>
          <w:rFonts w:ascii="Arial" w:hAnsi="Arial" w:cs="Arial"/>
          <w:b/>
          <w:bCs/>
          <w:sz w:val="22"/>
          <w:szCs w:val="22"/>
          <w:u w:val="single"/>
        </w:rPr>
        <w:t>Advancing Healthy Lifestyles Update- Mathematica/Concept Systems Inc </w:t>
      </w:r>
      <w:bookmarkEnd w:id="1"/>
    </w:p>
    <w:p w14:paraId="438842F2" w14:textId="06F54FAD" w:rsidR="00900E1F" w:rsidRPr="008031EF" w:rsidRDefault="008031EF" w:rsidP="008031EF">
      <w:pPr>
        <w:ind w:left="-450"/>
        <w:contextualSpacing/>
        <w:jc w:val="both"/>
        <w:rPr>
          <w:rFonts w:ascii="Arial" w:hAnsi="Arial" w:cs="Arial"/>
          <w:b/>
          <w:bCs/>
          <w:sz w:val="22"/>
          <w:szCs w:val="22"/>
          <w:u w:val="single"/>
        </w:rPr>
      </w:pPr>
      <w:r w:rsidRPr="008031EF">
        <w:rPr>
          <w:rFonts w:ascii="Arial" w:hAnsi="Arial" w:cs="Arial"/>
          <w:sz w:val="22"/>
          <w:szCs w:val="22"/>
        </w:rPr>
        <w:t>Dan Finkelstein, Mathematica and Mary Kane, Concept Systems Inc.  provided a brief update on highlights from their work during the last fiscal year (2022) with PANO and the state of Delaware as a part of the Advancing Healthy Lifestyles (AHL) Initiative.  They also offered a preview of the work that will be happening with AHL during fiscal year 2023.</w:t>
      </w:r>
      <w:r w:rsidR="00C9519A">
        <w:rPr>
          <w:rFonts w:ascii="Arial" w:hAnsi="Arial" w:cs="Arial"/>
          <w:sz w:val="22"/>
          <w:szCs w:val="22"/>
        </w:rPr>
        <w:t xml:space="preserve"> </w:t>
      </w:r>
      <w:r w:rsidR="00C9519A" w:rsidRPr="00C9519A">
        <w:rPr>
          <w:rFonts w:ascii="Arial" w:hAnsi="Arial" w:cs="Arial"/>
          <w:sz w:val="22"/>
          <w:szCs w:val="22"/>
          <w:highlight w:val="yellow"/>
        </w:rPr>
        <w:t>Please see attached.</w:t>
      </w:r>
    </w:p>
    <w:p w14:paraId="25A89A65" w14:textId="5037E4B7" w:rsidR="00900E1F" w:rsidRDefault="00900E1F" w:rsidP="00A30137">
      <w:pPr>
        <w:ind w:left="-450"/>
        <w:contextualSpacing/>
        <w:jc w:val="both"/>
        <w:rPr>
          <w:rFonts w:ascii="Arial" w:hAnsi="Arial" w:cs="Arial"/>
          <w:sz w:val="22"/>
          <w:szCs w:val="22"/>
        </w:rPr>
      </w:pPr>
    </w:p>
    <w:p w14:paraId="0B4E1A06" w14:textId="77777777" w:rsidR="00900E1F" w:rsidRDefault="00900E1F" w:rsidP="00A30137">
      <w:pPr>
        <w:ind w:left="-450"/>
        <w:contextualSpacing/>
        <w:jc w:val="both"/>
        <w:rPr>
          <w:rFonts w:ascii="Arial" w:hAnsi="Arial" w:cs="Arial"/>
          <w:sz w:val="22"/>
          <w:szCs w:val="22"/>
        </w:rPr>
      </w:pPr>
    </w:p>
    <w:p w14:paraId="379353C0" w14:textId="77777777" w:rsidR="00BD1857" w:rsidRDefault="00D73EB5" w:rsidP="00D529B3">
      <w:pPr>
        <w:overflowPunct w:val="0"/>
        <w:ind w:left="-450"/>
        <w:rPr>
          <w:rFonts w:ascii="Arial" w:hAnsi="Arial" w:cs="Arial"/>
          <w:b/>
          <w:bCs/>
          <w:sz w:val="22"/>
          <w:szCs w:val="22"/>
          <w:u w:val="single"/>
        </w:rPr>
      </w:pPr>
      <w:r w:rsidRPr="00D73EB5">
        <w:rPr>
          <w:rFonts w:ascii="Arial" w:hAnsi="Arial" w:cs="Arial"/>
          <w:b/>
          <w:bCs/>
          <w:sz w:val="22"/>
          <w:szCs w:val="22"/>
          <w:u w:val="single"/>
        </w:rPr>
        <w:t>Campaign Updates – Aloysius Butler &amp; Cla</w:t>
      </w:r>
      <w:r w:rsidR="00BD1857">
        <w:rPr>
          <w:rFonts w:ascii="Arial" w:hAnsi="Arial" w:cs="Arial"/>
          <w:b/>
          <w:bCs/>
          <w:sz w:val="22"/>
          <w:szCs w:val="22"/>
          <w:u w:val="single"/>
        </w:rPr>
        <w:t>rk</w:t>
      </w:r>
    </w:p>
    <w:p w14:paraId="2BD94B99" w14:textId="3C66ED59" w:rsidR="00BD1857" w:rsidRDefault="00BD1857" w:rsidP="00D529B3">
      <w:pPr>
        <w:overflowPunct w:val="0"/>
        <w:ind w:left="-450"/>
        <w:rPr>
          <w:rFonts w:ascii="Arial" w:hAnsi="Arial" w:cs="Arial"/>
          <w:sz w:val="22"/>
          <w:szCs w:val="22"/>
        </w:rPr>
      </w:pPr>
      <w:r w:rsidRPr="00BD1857">
        <w:rPr>
          <w:rFonts w:ascii="Arial" w:hAnsi="Arial" w:cs="Arial"/>
          <w:sz w:val="22"/>
          <w:szCs w:val="22"/>
        </w:rPr>
        <w:t xml:space="preserve">Krissy McMahon, AB&amp;C </w:t>
      </w:r>
      <w:r>
        <w:rPr>
          <w:rFonts w:ascii="Arial" w:hAnsi="Arial" w:cs="Arial"/>
          <w:sz w:val="22"/>
          <w:szCs w:val="22"/>
        </w:rPr>
        <w:t xml:space="preserve">presented </w:t>
      </w:r>
      <w:r w:rsidR="00A23736">
        <w:rPr>
          <w:rFonts w:ascii="Arial" w:hAnsi="Arial" w:cs="Arial"/>
          <w:sz w:val="22"/>
          <w:szCs w:val="22"/>
        </w:rPr>
        <w:t xml:space="preserve">an update on the current campaigns running and in development </w:t>
      </w:r>
      <w:r>
        <w:rPr>
          <w:rFonts w:ascii="Arial" w:hAnsi="Arial" w:cs="Arial"/>
          <w:sz w:val="22"/>
          <w:szCs w:val="22"/>
        </w:rPr>
        <w:t xml:space="preserve">for </w:t>
      </w:r>
      <w:r w:rsidR="00A23736">
        <w:rPr>
          <w:rFonts w:ascii="Arial" w:hAnsi="Arial" w:cs="Arial"/>
          <w:sz w:val="22"/>
          <w:szCs w:val="22"/>
        </w:rPr>
        <w:t xml:space="preserve">the </w:t>
      </w:r>
      <w:r>
        <w:rPr>
          <w:rFonts w:ascii="Arial" w:hAnsi="Arial" w:cs="Arial"/>
          <w:sz w:val="22"/>
          <w:szCs w:val="22"/>
        </w:rPr>
        <w:t>Tobacco Prevention and Control and PANO programs</w:t>
      </w:r>
      <w:r w:rsidR="00BB21B8">
        <w:rPr>
          <w:rFonts w:ascii="Arial" w:hAnsi="Arial" w:cs="Arial"/>
          <w:sz w:val="22"/>
          <w:szCs w:val="22"/>
        </w:rPr>
        <w:t xml:space="preserve">. </w:t>
      </w:r>
      <w:r w:rsidR="00A23736">
        <w:rPr>
          <w:rFonts w:ascii="Arial" w:hAnsi="Arial" w:cs="Arial"/>
          <w:sz w:val="22"/>
          <w:szCs w:val="22"/>
        </w:rPr>
        <w:t xml:space="preserve">This included the new campaign promoting the Delaware Quitline, draft behavioral health provider toolkit on cessation, smokefree multi-unit housing toolkit, </w:t>
      </w:r>
      <w:r w:rsidR="00BB21B8">
        <w:rPr>
          <w:rFonts w:ascii="Arial" w:hAnsi="Arial" w:cs="Arial"/>
          <w:sz w:val="22"/>
          <w:szCs w:val="22"/>
        </w:rPr>
        <w:t xml:space="preserve">menthol print and outdoor campaign, </w:t>
      </w:r>
      <w:r w:rsidR="00A23736">
        <w:rPr>
          <w:rFonts w:ascii="Arial" w:hAnsi="Arial" w:cs="Arial"/>
          <w:sz w:val="22"/>
          <w:szCs w:val="22"/>
        </w:rPr>
        <w:t xml:space="preserve">vapefreede.com </w:t>
      </w:r>
      <w:r w:rsidR="00BB21B8">
        <w:rPr>
          <w:rFonts w:ascii="Arial" w:hAnsi="Arial" w:cs="Arial"/>
          <w:sz w:val="22"/>
          <w:szCs w:val="22"/>
        </w:rPr>
        <w:t>and thedirtytruth.com website updates and new healthy lifestyle commercial and metrics from the campaign.</w:t>
      </w:r>
      <w:r w:rsidR="00C9519A">
        <w:rPr>
          <w:rFonts w:ascii="Arial" w:hAnsi="Arial" w:cs="Arial"/>
          <w:sz w:val="22"/>
          <w:szCs w:val="22"/>
        </w:rPr>
        <w:t xml:space="preserve"> </w:t>
      </w:r>
      <w:r w:rsidR="00C9519A" w:rsidRPr="00C9519A">
        <w:rPr>
          <w:rFonts w:ascii="Arial" w:hAnsi="Arial" w:cs="Arial"/>
          <w:sz w:val="22"/>
          <w:szCs w:val="22"/>
          <w:highlight w:val="yellow"/>
        </w:rPr>
        <w:t>Please see attached.</w:t>
      </w:r>
    </w:p>
    <w:p w14:paraId="0CE7867A" w14:textId="291EA9CC" w:rsidR="00A37774" w:rsidRDefault="00A37774" w:rsidP="00D529B3">
      <w:pPr>
        <w:overflowPunct w:val="0"/>
        <w:ind w:left="-450"/>
        <w:rPr>
          <w:rFonts w:ascii="Arial" w:hAnsi="Arial" w:cs="Arial"/>
          <w:sz w:val="22"/>
          <w:szCs w:val="22"/>
        </w:rPr>
      </w:pPr>
    </w:p>
    <w:p w14:paraId="0C444C30" w14:textId="2BAD22E0" w:rsidR="000555EA" w:rsidRPr="001811A6" w:rsidRDefault="000555EA" w:rsidP="001811A6">
      <w:pPr>
        <w:overflowPunct w:val="0"/>
        <w:ind w:left="-450"/>
        <w:rPr>
          <w:sz w:val="22"/>
          <w:szCs w:val="22"/>
        </w:rPr>
      </w:pPr>
    </w:p>
    <w:p w14:paraId="5E133C34" w14:textId="62C1D346" w:rsidR="0082446A" w:rsidRDefault="00E16872" w:rsidP="00A30137">
      <w:pPr>
        <w:ind w:left="-450"/>
        <w:contextualSpacing/>
        <w:jc w:val="both"/>
        <w:rPr>
          <w:rFonts w:ascii="Arial" w:hAnsi="Arial" w:cs="Arial"/>
          <w:b/>
          <w:sz w:val="22"/>
          <w:szCs w:val="22"/>
          <w:u w:val="single"/>
        </w:rPr>
      </w:pPr>
      <w:bookmarkStart w:id="2" w:name="_Hlk111628643"/>
      <w:r w:rsidRPr="002B296C">
        <w:rPr>
          <w:rFonts w:ascii="Arial" w:hAnsi="Arial" w:cs="Arial"/>
          <w:b/>
          <w:sz w:val="22"/>
          <w:szCs w:val="22"/>
          <w:u w:val="single"/>
        </w:rPr>
        <w:t>S</w:t>
      </w:r>
      <w:r w:rsidR="001835DC" w:rsidRPr="002B296C">
        <w:rPr>
          <w:rFonts w:ascii="Arial" w:hAnsi="Arial" w:cs="Arial"/>
          <w:b/>
          <w:sz w:val="22"/>
          <w:szCs w:val="22"/>
          <w:u w:val="single"/>
        </w:rPr>
        <w:t>haring Time</w:t>
      </w:r>
    </w:p>
    <w:bookmarkEnd w:id="2"/>
    <w:p w14:paraId="4D4942D6" w14:textId="404B2035" w:rsidR="00F80676" w:rsidRDefault="008B14C5" w:rsidP="00A30137">
      <w:pPr>
        <w:ind w:left="-450"/>
        <w:contextualSpacing/>
        <w:jc w:val="both"/>
        <w:rPr>
          <w:rFonts w:ascii="Arial" w:hAnsi="Arial" w:cs="Arial"/>
          <w:bCs/>
          <w:sz w:val="22"/>
          <w:szCs w:val="22"/>
        </w:rPr>
      </w:pPr>
      <w:r w:rsidRPr="008B14C5">
        <w:rPr>
          <w:rFonts w:ascii="Arial" w:hAnsi="Arial" w:cs="Arial"/>
          <w:bCs/>
          <w:sz w:val="22"/>
          <w:szCs w:val="22"/>
        </w:rPr>
        <w:t>Ms. Hall, PANO informed the Committee that last fall, the Division of Public Health (DPH) applied to the US Department of Health and Human Services (HHS) Office of Disease Prevention and Health Promotion (ODPHP) to become a Healthy People 2030 Champion.  The Healthy People 2030 Champion mission is to promote, strengthen and evaluate the nation's efforts to improve the health and well-being of all people.  Shebra Hall, PANO and Lisa Moore, TPCP, whos’ programs are part of Health Promotion and Disease Prevention Section (HPDP) of DPH, initiated the application.  This spring DPH was accepted as a HP2030 Champion.  It is an honor to accept the title and position as a Healthy People 2030 Champion, and DPH is committed to supporting the HP2030 Champion mission.</w:t>
      </w:r>
    </w:p>
    <w:p w14:paraId="1D1F5883" w14:textId="77777777" w:rsidR="00542230" w:rsidRDefault="00542230" w:rsidP="00A30137">
      <w:pPr>
        <w:ind w:left="-450"/>
        <w:contextualSpacing/>
        <w:jc w:val="both"/>
        <w:rPr>
          <w:rFonts w:ascii="Arial" w:hAnsi="Arial" w:cs="Arial"/>
          <w:color w:val="000000"/>
          <w:sz w:val="22"/>
          <w:szCs w:val="22"/>
        </w:rPr>
      </w:pPr>
    </w:p>
    <w:p w14:paraId="47108881" w14:textId="29534BC5" w:rsidR="00841302" w:rsidRDefault="00F80676" w:rsidP="00841302">
      <w:pPr>
        <w:ind w:left="-450"/>
        <w:contextualSpacing/>
        <w:jc w:val="both"/>
        <w:rPr>
          <w:rFonts w:ascii="Arial" w:hAnsi="Arial" w:cs="Arial"/>
          <w:color w:val="000000"/>
          <w:sz w:val="22"/>
          <w:szCs w:val="22"/>
        </w:rPr>
      </w:pPr>
      <w:r>
        <w:rPr>
          <w:rFonts w:ascii="Arial" w:hAnsi="Arial" w:cs="Arial"/>
          <w:color w:val="000000"/>
          <w:sz w:val="22"/>
          <w:szCs w:val="22"/>
        </w:rPr>
        <w:t xml:space="preserve">Lt. Governor Hall-Long </w:t>
      </w:r>
      <w:r w:rsidR="00542230">
        <w:rPr>
          <w:rFonts w:ascii="Arial" w:hAnsi="Arial" w:cs="Arial"/>
          <w:color w:val="000000"/>
          <w:sz w:val="22"/>
          <w:szCs w:val="22"/>
        </w:rPr>
        <w:t>thanked</w:t>
      </w:r>
      <w:r w:rsidRPr="00F80676">
        <w:rPr>
          <w:rFonts w:ascii="Arial" w:hAnsi="Arial" w:cs="Arial"/>
          <w:color w:val="000000"/>
          <w:sz w:val="22"/>
          <w:szCs w:val="22"/>
        </w:rPr>
        <w:t xml:space="preserve"> Dr. Karyl Rattay and Crystal Web</w:t>
      </w:r>
      <w:r w:rsidR="00316996">
        <w:rPr>
          <w:rFonts w:ascii="Arial" w:hAnsi="Arial" w:cs="Arial"/>
          <w:color w:val="000000"/>
          <w:sz w:val="22"/>
          <w:szCs w:val="22"/>
        </w:rPr>
        <w:t xml:space="preserve">b </w:t>
      </w:r>
      <w:r w:rsidR="00542230">
        <w:rPr>
          <w:rFonts w:ascii="Arial" w:hAnsi="Arial" w:cs="Arial"/>
          <w:color w:val="000000"/>
          <w:sz w:val="22"/>
          <w:szCs w:val="22"/>
        </w:rPr>
        <w:t>for their remark</w:t>
      </w:r>
      <w:r w:rsidR="004C4A01">
        <w:rPr>
          <w:rFonts w:ascii="Arial" w:hAnsi="Arial" w:cs="Arial"/>
          <w:color w:val="000000"/>
          <w:sz w:val="22"/>
          <w:szCs w:val="22"/>
        </w:rPr>
        <w:t>able</w:t>
      </w:r>
      <w:r w:rsidR="00316996">
        <w:rPr>
          <w:rFonts w:ascii="Arial" w:hAnsi="Arial" w:cs="Arial"/>
          <w:color w:val="000000"/>
          <w:sz w:val="22"/>
          <w:szCs w:val="22"/>
        </w:rPr>
        <w:t xml:space="preserve"> </w:t>
      </w:r>
      <w:r w:rsidRPr="00F80676">
        <w:rPr>
          <w:rFonts w:ascii="Arial" w:hAnsi="Arial" w:cs="Arial"/>
          <w:color w:val="000000"/>
          <w:sz w:val="22"/>
          <w:szCs w:val="22"/>
        </w:rPr>
        <w:t>service to DPH</w:t>
      </w:r>
      <w:r w:rsidR="00316996">
        <w:rPr>
          <w:rFonts w:ascii="Arial" w:hAnsi="Arial" w:cs="Arial"/>
          <w:color w:val="000000"/>
          <w:sz w:val="22"/>
          <w:szCs w:val="22"/>
        </w:rPr>
        <w:t>.  Dr.</w:t>
      </w:r>
      <w:r w:rsidR="00316996">
        <w:rPr>
          <w:rFonts w:ascii="Lato" w:hAnsi="Lato"/>
          <w:b/>
          <w:bCs/>
          <w:color w:val="000000"/>
          <w:sz w:val="27"/>
          <w:szCs w:val="27"/>
        </w:rPr>
        <w:t xml:space="preserve"> </w:t>
      </w:r>
      <w:r w:rsidR="00316996" w:rsidRPr="00316996">
        <w:rPr>
          <w:rFonts w:ascii="Arial" w:hAnsi="Arial" w:cs="Arial"/>
          <w:color w:val="000000"/>
          <w:sz w:val="22"/>
          <w:szCs w:val="22"/>
        </w:rPr>
        <w:t>Rattay was the longest serving Public Health Director</w:t>
      </w:r>
      <w:r w:rsidR="000F62EE">
        <w:rPr>
          <w:rFonts w:ascii="Arial" w:hAnsi="Arial" w:cs="Arial"/>
          <w:color w:val="000000"/>
          <w:sz w:val="22"/>
          <w:szCs w:val="22"/>
        </w:rPr>
        <w:t xml:space="preserve"> and Crystal Webb was the longest serving Deputy Director</w:t>
      </w:r>
      <w:r w:rsidR="00316996">
        <w:rPr>
          <w:rFonts w:ascii="Arial" w:hAnsi="Arial" w:cs="Arial"/>
          <w:color w:val="000000"/>
          <w:sz w:val="22"/>
          <w:szCs w:val="22"/>
        </w:rPr>
        <w:t xml:space="preserve">.  </w:t>
      </w:r>
    </w:p>
    <w:p w14:paraId="37932C18" w14:textId="77777777" w:rsidR="00841302" w:rsidRDefault="00841302" w:rsidP="00841302">
      <w:pPr>
        <w:ind w:left="-450"/>
        <w:contextualSpacing/>
        <w:jc w:val="both"/>
        <w:rPr>
          <w:rFonts w:ascii="Arial" w:hAnsi="Arial" w:cs="Arial"/>
          <w:color w:val="000000"/>
          <w:sz w:val="22"/>
          <w:szCs w:val="22"/>
        </w:rPr>
      </w:pPr>
    </w:p>
    <w:p w14:paraId="37840815" w14:textId="77777777" w:rsidR="00C560AC" w:rsidRDefault="001648C1" w:rsidP="00841302">
      <w:pPr>
        <w:ind w:left="-450"/>
        <w:contextualSpacing/>
        <w:jc w:val="both"/>
        <w:rPr>
          <w:rFonts w:ascii="Arial" w:hAnsi="Arial" w:cs="Arial"/>
          <w:color w:val="000000"/>
          <w:sz w:val="22"/>
          <w:szCs w:val="22"/>
        </w:rPr>
      </w:pPr>
      <w:r>
        <w:rPr>
          <w:rFonts w:ascii="Arial" w:hAnsi="Arial" w:cs="Arial"/>
          <w:color w:val="000000"/>
          <w:sz w:val="22"/>
          <w:szCs w:val="22"/>
        </w:rPr>
        <w:t xml:space="preserve">Nicole Pickles shared that </w:t>
      </w:r>
      <w:r w:rsidRPr="001811A6">
        <w:rPr>
          <w:rFonts w:ascii="Arial" w:hAnsi="Arial" w:cs="Arial"/>
          <w:color w:val="000000"/>
          <w:sz w:val="22"/>
          <w:szCs w:val="22"/>
        </w:rPr>
        <w:t>in the United States</w:t>
      </w:r>
      <w:r w:rsidR="006B691C">
        <w:rPr>
          <w:rFonts w:ascii="Arial" w:hAnsi="Arial" w:cs="Arial"/>
          <w:color w:val="000000"/>
          <w:sz w:val="22"/>
          <w:szCs w:val="22"/>
        </w:rPr>
        <w:t xml:space="preserve"> over the last few years, </w:t>
      </w:r>
      <w:r w:rsidR="00CD36F2">
        <w:rPr>
          <w:rFonts w:ascii="Arial" w:hAnsi="Arial" w:cs="Arial"/>
          <w:color w:val="000000"/>
          <w:sz w:val="22"/>
          <w:szCs w:val="22"/>
        </w:rPr>
        <w:t xml:space="preserve">there has been </w:t>
      </w:r>
      <w:r w:rsidRPr="001811A6">
        <w:rPr>
          <w:rFonts w:ascii="Arial" w:hAnsi="Arial" w:cs="Arial"/>
          <w:color w:val="000000"/>
          <w:sz w:val="22"/>
          <w:szCs w:val="22"/>
        </w:rPr>
        <w:t xml:space="preserve">9.5 million </w:t>
      </w:r>
      <w:r w:rsidR="00CD36F2">
        <w:rPr>
          <w:rFonts w:ascii="Arial" w:hAnsi="Arial" w:cs="Arial"/>
          <w:color w:val="000000"/>
          <w:sz w:val="22"/>
          <w:szCs w:val="22"/>
        </w:rPr>
        <w:t xml:space="preserve">missed </w:t>
      </w:r>
      <w:r w:rsidRPr="001811A6">
        <w:rPr>
          <w:rFonts w:ascii="Arial" w:hAnsi="Arial" w:cs="Arial"/>
          <w:color w:val="000000"/>
          <w:sz w:val="22"/>
          <w:szCs w:val="22"/>
        </w:rPr>
        <w:t xml:space="preserve">screenings.  </w:t>
      </w:r>
      <w:r w:rsidR="005452B3">
        <w:rPr>
          <w:rFonts w:ascii="Arial" w:hAnsi="Arial" w:cs="Arial"/>
          <w:color w:val="000000"/>
          <w:sz w:val="22"/>
          <w:szCs w:val="22"/>
        </w:rPr>
        <w:t xml:space="preserve">A concern </w:t>
      </w:r>
      <w:r w:rsidR="00F326C7">
        <w:rPr>
          <w:rFonts w:ascii="Arial" w:hAnsi="Arial" w:cs="Arial"/>
          <w:color w:val="000000"/>
          <w:sz w:val="22"/>
          <w:szCs w:val="22"/>
        </w:rPr>
        <w:t>is for the number of cancer diagnoses over the next couple of years</w:t>
      </w:r>
      <w:r w:rsidRPr="001811A6">
        <w:rPr>
          <w:rFonts w:ascii="Arial" w:hAnsi="Arial" w:cs="Arial"/>
          <w:color w:val="000000"/>
          <w:sz w:val="22"/>
          <w:szCs w:val="22"/>
        </w:rPr>
        <w:t>.</w:t>
      </w:r>
      <w:r w:rsidR="001811A6">
        <w:rPr>
          <w:rFonts w:ascii="Arial" w:hAnsi="Arial" w:cs="Arial"/>
          <w:color w:val="000000"/>
          <w:sz w:val="22"/>
          <w:szCs w:val="22"/>
        </w:rPr>
        <w:t xml:space="preserve">  </w:t>
      </w:r>
      <w:r w:rsidR="00247622">
        <w:rPr>
          <w:rFonts w:ascii="Arial" w:hAnsi="Arial" w:cs="Arial"/>
          <w:color w:val="000000"/>
          <w:sz w:val="22"/>
          <w:szCs w:val="22"/>
        </w:rPr>
        <w:t xml:space="preserve">Getting screenings </w:t>
      </w:r>
      <w:r w:rsidR="008A1552">
        <w:rPr>
          <w:rFonts w:ascii="Arial" w:hAnsi="Arial" w:cs="Arial"/>
          <w:color w:val="000000"/>
          <w:sz w:val="22"/>
          <w:szCs w:val="22"/>
        </w:rPr>
        <w:t>such as mammograms and colonoscopies will be an</w:t>
      </w:r>
      <w:r w:rsidR="001811A6" w:rsidRPr="001811A6">
        <w:rPr>
          <w:rFonts w:ascii="Arial" w:hAnsi="Arial" w:cs="Arial"/>
          <w:color w:val="000000"/>
          <w:sz w:val="22"/>
          <w:szCs w:val="22"/>
        </w:rPr>
        <w:t xml:space="preserve"> important message</w:t>
      </w:r>
      <w:r w:rsidR="00A71A57">
        <w:rPr>
          <w:rFonts w:ascii="Arial" w:hAnsi="Arial" w:cs="Arial"/>
          <w:color w:val="000000"/>
          <w:sz w:val="22"/>
          <w:szCs w:val="22"/>
        </w:rPr>
        <w:t>.</w:t>
      </w:r>
      <w:r w:rsidR="001811A6" w:rsidRPr="001811A6">
        <w:rPr>
          <w:rFonts w:ascii="Arial" w:hAnsi="Arial" w:cs="Arial"/>
          <w:color w:val="000000"/>
          <w:sz w:val="22"/>
          <w:szCs w:val="22"/>
        </w:rPr>
        <w:t xml:space="preserve"> This has been added to </w:t>
      </w:r>
      <w:r w:rsidR="001811A6" w:rsidRPr="001811A6">
        <w:rPr>
          <w:rFonts w:ascii="Arial" w:hAnsi="Arial" w:cs="Arial"/>
          <w:sz w:val="22"/>
          <w:szCs w:val="22"/>
        </w:rPr>
        <w:t xml:space="preserve">Cancer Support Community Delaware </w:t>
      </w:r>
      <w:r w:rsidR="001811A6" w:rsidRPr="001811A6">
        <w:rPr>
          <w:rFonts w:ascii="Arial" w:hAnsi="Arial" w:cs="Arial"/>
          <w:color w:val="000000"/>
          <w:sz w:val="22"/>
          <w:szCs w:val="22"/>
        </w:rPr>
        <w:t>strategic goals</w:t>
      </w:r>
      <w:r w:rsidR="001811A6">
        <w:rPr>
          <w:rFonts w:ascii="Arial" w:hAnsi="Arial" w:cs="Arial"/>
          <w:color w:val="000000"/>
          <w:sz w:val="22"/>
          <w:szCs w:val="22"/>
        </w:rPr>
        <w:t>.</w:t>
      </w:r>
      <w:r w:rsidR="00267DEC">
        <w:rPr>
          <w:rFonts w:ascii="Arial" w:hAnsi="Arial" w:cs="Arial"/>
          <w:color w:val="000000"/>
          <w:sz w:val="22"/>
          <w:szCs w:val="22"/>
        </w:rPr>
        <w:t xml:space="preserve">  Ms. Pickles </w:t>
      </w:r>
      <w:r w:rsidR="00A71A57">
        <w:rPr>
          <w:rFonts w:ascii="Arial" w:hAnsi="Arial" w:cs="Arial"/>
          <w:color w:val="000000"/>
          <w:sz w:val="22"/>
          <w:szCs w:val="22"/>
        </w:rPr>
        <w:t xml:space="preserve">also </w:t>
      </w:r>
      <w:r w:rsidR="00267DEC">
        <w:rPr>
          <w:rFonts w:ascii="Arial" w:hAnsi="Arial" w:cs="Arial"/>
          <w:color w:val="000000"/>
          <w:sz w:val="22"/>
          <w:szCs w:val="22"/>
        </w:rPr>
        <w:t xml:space="preserve">stated </w:t>
      </w:r>
      <w:r w:rsidR="00726429">
        <w:rPr>
          <w:rFonts w:ascii="Arial" w:hAnsi="Arial" w:cs="Arial"/>
          <w:color w:val="000000"/>
          <w:sz w:val="22"/>
          <w:szCs w:val="22"/>
        </w:rPr>
        <w:t xml:space="preserve">the </w:t>
      </w:r>
      <w:r w:rsidR="00243560">
        <w:rPr>
          <w:rFonts w:ascii="Arial" w:hAnsi="Arial" w:cs="Arial"/>
          <w:color w:val="000000"/>
          <w:sz w:val="22"/>
          <w:szCs w:val="22"/>
        </w:rPr>
        <w:t>C</w:t>
      </w:r>
      <w:r w:rsidR="00267DEC" w:rsidRPr="00267DEC">
        <w:rPr>
          <w:rFonts w:ascii="Arial" w:hAnsi="Arial" w:cs="Arial"/>
          <w:color w:val="000000"/>
          <w:sz w:val="22"/>
          <w:szCs w:val="22"/>
        </w:rPr>
        <w:t xml:space="preserve">ancer </w:t>
      </w:r>
      <w:r w:rsidR="00243560">
        <w:rPr>
          <w:rFonts w:ascii="Arial" w:hAnsi="Arial" w:cs="Arial"/>
          <w:color w:val="000000"/>
          <w:sz w:val="22"/>
          <w:szCs w:val="22"/>
        </w:rPr>
        <w:t>S</w:t>
      </w:r>
      <w:r w:rsidR="00267DEC" w:rsidRPr="00267DEC">
        <w:rPr>
          <w:rFonts w:ascii="Arial" w:hAnsi="Arial" w:cs="Arial"/>
          <w:color w:val="000000"/>
          <w:sz w:val="22"/>
          <w:szCs w:val="22"/>
        </w:rPr>
        <w:t xml:space="preserve">upport </w:t>
      </w:r>
      <w:r w:rsidR="00243560">
        <w:rPr>
          <w:rFonts w:ascii="Arial" w:hAnsi="Arial" w:cs="Arial"/>
          <w:color w:val="000000"/>
          <w:sz w:val="22"/>
          <w:szCs w:val="22"/>
        </w:rPr>
        <w:t>C</w:t>
      </w:r>
      <w:r w:rsidR="00267DEC" w:rsidRPr="00267DEC">
        <w:rPr>
          <w:rFonts w:ascii="Arial" w:hAnsi="Arial" w:cs="Arial"/>
          <w:color w:val="000000"/>
          <w:sz w:val="22"/>
          <w:szCs w:val="22"/>
        </w:rPr>
        <w:t xml:space="preserve">ommunity is </w:t>
      </w:r>
      <w:r w:rsidR="00726429">
        <w:rPr>
          <w:rFonts w:ascii="Arial" w:hAnsi="Arial" w:cs="Arial"/>
          <w:color w:val="000000"/>
          <w:sz w:val="22"/>
          <w:szCs w:val="22"/>
        </w:rPr>
        <w:t xml:space="preserve">seeing </w:t>
      </w:r>
      <w:r w:rsidR="00C560AC">
        <w:rPr>
          <w:rFonts w:ascii="Arial" w:hAnsi="Arial" w:cs="Arial"/>
          <w:color w:val="000000"/>
          <w:sz w:val="22"/>
          <w:szCs w:val="22"/>
        </w:rPr>
        <w:t xml:space="preserve">more later stage </w:t>
      </w:r>
      <w:r w:rsidR="00267DEC" w:rsidRPr="00267DEC">
        <w:rPr>
          <w:rFonts w:ascii="Arial" w:hAnsi="Arial" w:cs="Arial"/>
          <w:color w:val="000000"/>
          <w:sz w:val="22"/>
          <w:szCs w:val="22"/>
        </w:rPr>
        <w:t xml:space="preserve">cancer </w:t>
      </w:r>
      <w:r w:rsidR="00C560AC">
        <w:rPr>
          <w:rFonts w:ascii="Arial" w:hAnsi="Arial" w:cs="Arial"/>
          <w:color w:val="000000"/>
          <w:sz w:val="22"/>
          <w:szCs w:val="22"/>
        </w:rPr>
        <w:t>diagnoses</w:t>
      </w:r>
      <w:r w:rsidR="00267DEC" w:rsidRPr="00267DEC">
        <w:rPr>
          <w:rFonts w:ascii="Arial" w:hAnsi="Arial" w:cs="Arial"/>
          <w:color w:val="000000"/>
          <w:sz w:val="22"/>
          <w:szCs w:val="22"/>
        </w:rPr>
        <w:t xml:space="preserve"> </w:t>
      </w:r>
      <w:r w:rsidR="00C560AC">
        <w:rPr>
          <w:rFonts w:ascii="Arial" w:hAnsi="Arial" w:cs="Arial"/>
          <w:color w:val="000000"/>
          <w:sz w:val="22"/>
          <w:szCs w:val="22"/>
        </w:rPr>
        <w:t>than previously.</w:t>
      </w:r>
    </w:p>
    <w:p w14:paraId="05C3979A" w14:textId="77777777" w:rsidR="00C560AC" w:rsidRDefault="00C560AC" w:rsidP="00841302">
      <w:pPr>
        <w:ind w:left="-450"/>
        <w:contextualSpacing/>
        <w:jc w:val="both"/>
        <w:rPr>
          <w:rFonts w:ascii="Arial" w:hAnsi="Arial" w:cs="Arial"/>
          <w:color w:val="000000"/>
          <w:sz w:val="22"/>
          <w:szCs w:val="22"/>
        </w:rPr>
      </w:pPr>
    </w:p>
    <w:p w14:paraId="41FC1153" w14:textId="033880BA" w:rsidR="00841302" w:rsidRPr="00841302" w:rsidRDefault="00267DEC" w:rsidP="00841302">
      <w:pPr>
        <w:ind w:left="-450"/>
        <w:contextualSpacing/>
        <w:jc w:val="both"/>
        <w:rPr>
          <w:rFonts w:ascii="Arial" w:hAnsi="Arial" w:cs="Arial"/>
          <w:color w:val="000000"/>
          <w:sz w:val="22"/>
          <w:szCs w:val="22"/>
        </w:rPr>
      </w:pPr>
      <w:r>
        <w:rPr>
          <w:rFonts w:ascii="Arial" w:hAnsi="Arial" w:cs="Arial"/>
          <w:color w:val="000000"/>
          <w:sz w:val="22"/>
          <w:szCs w:val="22"/>
        </w:rPr>
        <w:t xml:space="preserve">Terri Clifton, </w:t>
      </w:r>
      <w:r w:rsidRPr="00D46ABD">
        <w:rPr>
          <w:rFonts w:ascii="Arial" w:hAnsi="Arial" w:cs="Arial"/>
          <w:sz w:val="22"/>
          <w:szCs w:val="22"/>
        </w:rPr>
        <w:t>Nanticoke Health Services</w:t>
      </w:r>
      <w:r>
        <w:rPr>
          <w:rFonts w:ascii="Arial" w:hAnsi="Arial" w:cs="Arial"/>
          <w:sz w:val="22"/>
          <w:szCs w:val="22"/>
        </w:rPr>
        <w:t xml:space="preserve"> stated that </w:t>
      </w:r>
      <w:r w:rsidRPr="00267DEC">
        <w:rPr>
          <w:rFonts w:ascii="Arial" w:hAnsi="Arial" w:cs="Arial"/>
          <w:color w:val="000000"/>
          <w:sz w:val="22"/>
          <w:szCs w:val="22"/>
        </w:rPr>
        <w:t>screenings</w:t>
      </w:r>
      <w:r w:rsidR="00C560AC">
        <w:rPr>
          <w:rFonts w:ascii="Arial" w:hAnsi="Arial" w:cs="Arial"/>
          <w:color w:val="000000"/>
          <w:sz w:val="22"/>
          <w:szCs w:val="22"/>
        </w:rPr>
        <w:t xml:space="preserve"> </w:t>
      </w:r>
      <w:r w:rsidRPr="00267DEC">
        <w:rPr>
          <w:rFonts w:ascii="Arial" w:hAnsi="Arial" w:cs="Arial"/>
          <w:color w:val="000000"/>
          <w:sz w:val="22"/>
          <w:szCs w:val="22"/>
        </w:rPr>
        <w:t>have been way down at Nanticoke, but things are starting to return to normal</w:t>
      </w:r>
      <w:r w:rsidR="00C560AC">
        <w:rPr>
          <w:rFonts w:ascii="Arial" w:hAnsi="Arial" w:cs="Arial"/>
          <w:color w:val="000000"/>
          <w:sz w:val="22"/>
          <w:szCs w:val="22"/>
        </w:rPr>
        <w:t>.</w:t>
      </w:r>
      <w:r w:rsidRPr="00267DEC">
        <w:rPr>
          <w:rFonts w:ascii="Arial" w:hAnsi="Arial" w:cs="Arial"/>
          <w:color w:val="000000"/>
          <w:sz w:val="22"/>
          <w:szCs w:val="22"/>
        </w:rPr>
        <w:t xml:space="preserve"> </w:t>
      </w:r>
      <w:r w:rsidR="00C560AC">
        <w:rPr>
          <w:rFonts w:ascii="Arial" w:hAnsi="Arial" w:cs="Arial"/>
          <w:color w:val="000000"/>
          <w:sz w:val="22"/>
          <w:szCs w:val="22"/>
        </w:rPr>
        <w:t>However, they</w:t>
      </w:r>
      <w:r>
        <w:rPr>
          <w:rFonts w:ascii="Arial" w:hAnsi="Arial" w:cs="Arial"/>
          <w:color w:val="000000"/>
          <w:sz w:val="22"/>
          <w:szCs w:val="22"/>
        </w:rPr>
        <w:t xml:space="preserve"> </w:t>
      </w:r>
      <w:r w:rsidRPr="00267DEC">
        <w:rPr>
          <w:rFonts w:ascii="Arial" w:hAnsi="Arial" w:cs="Arial"/>
          <w:color w:val="000000"/>
          <w:sz w:val="22"/>
          <w:szCs w:val="22"/>
        </w:rPr>
        <w:t>don't know what the long</w:t>
      </w:r>
      <w:r>
        <w:rPr>
          <w:rFonts w:ascii="Arial" w:hAnsi="Arial" w:cs="Arial"/>
          <w:color w:val="000000"/>
          <w:sz w:val="22"/>
          <w:szCs w:val="22"/>
        </w:rPr>
        <w:t>-</w:t>
      </w:r>
      <w:r w:rsidRPr="00267DEC">
        <w:rPr>
          <w:rFonts w:ascii="Arial" w:hAnsi="Arial" w:cs="Arial"/>
          <w:color w:val="000000"/>
          <w:sz w:val="22"/>
          <w:szCs w:val="22"/>
        </w:rPr>
        <w:t>term implications are going to be</w:t>
      </w:r>
      <w:r>
        <w:rPr>
          <w:rFonts w:ascii="Arial" w:hAnsi="Arial" w:cs="Arial"/>
          <w:color w:val="000000"/>
          <w:sz w:val="22"/>
          <w:szCs w:val="22"/>
        </w:rPr>
        <w:t xml:space="preserve">.  </w:t>
      </w:r>
    </w:p>
    <w:p w14:paraId="6360B02A" w14:textId="77777777" w:rsidR="00841302" w:rsidRDefault="00841302" w:rsidP="00A30137">
      <w:pPr>
        <w:ind w:left="-450"/>
        <w:contextualSpacing/>
        <w:jc w:val="both"/>
        <w:rPr>
          <w:rFonts w:ascii="Arial" w:hAnsi="Arial" w:cs="Arial"/>
          <w:color w:val="000000"/>
          <w:sz w:val="22"/>
          <w:szCs w:val="22"/>
        </w:rPr>
      </w:pPr>
    </w:p>
    <w:p w14:paraId="60167EB0" w14:textId="5DBB0434" w:rsidR="001648C1" w:rsidRPr="00361EF5" w:rsidRDefault="00841302" w:rsidP="00A30137">
      <w:pPr>
        <w:ind w:left="-450"/>
        <w:contextualSpacing/>
        <w:jc w:val="both"/>
        <w:rPr>
          <w:rFonts w:ascii="Arial" w:hAnsi="Arial" w:cs="Arial"/>
          <w:sz w:val="22"/>
          <w:szCs w:val="22"/>
        </w:rPr>
      </w:pPr>
      <w:r>
        <w:rPr>
          <w:rFonts w:ascii="Arial" w:hAnsi="Arial" w:cs="Arial"/>
          <w:color w:val="000000"/>
          <w:sz w:val="22"/>
          <w:szCs w:val="22"/>
        </w:rPr>
        <w:t xml:space="preserve">Janet </w:t>
      </w:r>
      <w:r w:rsidR="00E314A4" w:rsidRPr="00D46ABD">
        <w:rPr>
          <w:rFonts w:ascii="Arial" w:hAnsi="Arial" w:cs="Arial"/>
          <w:sz w:val="22"/>
          <w:szCs w:val="22"/>
        </w:rPr>
        <w:t>Teixeira</w:t>
      </w:r>
      <w:r>
        <w:rPr>
          <w:rFonts w:ascii="Arial" w:hAnsi="Arial" w:cs="Arial"/>
          <w:color w:val="000000"/>
          <w:sz w:val="22"/>
          <w:szCs w:val="22"/>
        </w:rPr>
        <w:t xml:space="preserve">, </w:t>
      </w:r>
      <w:r w:rsidRPr="00D46ABD">
        <w:rPr>
          <w:rFonts w:ascii="Arial" w:hAnsi="Arial" w:cs="Arial"/>
          <w:sz w:val="22"/>
          <w:szCs w:val="22"/>
        </w:rPr>
        <w:t>Cancer Care Connection</w:t>
      </w:r>
      <w:r>
        <w:rPr>
          <w:rFonts w:ascii="Arial" w:hAnsi="Arial" w:cs="Arial"/>
          <w:sz w:val="22"/>
          <w:szCs w:val="22"/>
        </w:rPr>
        <w:t xml:space="preserve"> shared </w:t>
      </w:r>
      <w:r w:rsidRPr="00841302">
        <w:rPr>
          <w:rFonts w:ascii="Arial" w:hAnsi="Arial" w:cs="Arial"/>
          <w:color w:val="000000"/>
          <w:sz w:val="22"/>
          <w:szCs w:val="22"/>
        </w:rPr>
        <w:t xml:space="preserve">Cancer Care Connection continues to scramble to keep up with the demand for behavioral health.  Anxiety is through the roof for people and that's making sessions more intense.  </w:t>
      </w:r>
      <w:r w:rsidR="00E314A4">
        <w:rPr>
          <w:rFonts w:ascii="Arial" w:hAnsi="Arial" w:cs="Arial"/>
          <w:color w:val="000000"/>
          <w:sz w:val="22"/>
          <w:szCs w:val="22"/>
        </w:rPr>
        <w:t>The</w:t>
      </w:r>
      <w:r w:rsidRPr="00841302">
        <w:rPr>
          <w:rFonts w:ascii="Arial" w:hAnsi="Arial" w:cs="Arial"/>
          <w:color w:val="000000"/>
          <w:sz w:val="22"/>
          <w:szCs w:val="22"/>
        </w:rPr>
        <w:t xml:space="preserve"> other contributing factor is </w:t>
      </w:r>
      <w:r w:rsidR="00F258CE">
        <w:rPr>
          <w:rFonts w:ascii="Arial" w:hAnsi="Arial" w:cs="Arial"/>
          <w:color w:val="000000"/>
          <w:sz w:val="22"/>
          <w:szCs w:val="22"/>
        </w:rPr>
        <w:t>the number of</w:t>
      </w:r>
      <w:r w:rsidRPr="00841302">
        <w:rPr>
          <w:rFonts w:ascii="Arial" w:hAnsi="Arial" w:cs="Arial"/>
          <w:color w:val="000000"/>
          <w:sz w:val="22"/>
          <w:szCs w:val="22"/>
        </w:rPr>
        <w:t xml:space="preserve"> therapists </w:t>
      </w:r>
      <w:r w:rsidR="00F258CE">
        <w:rPr>
          <w:rFonts w:ascii="Arial" w:hAnsi="Arial" w:cs="Arial"/>
          <w:color w:val="000000"/>
          <w:sz w:val="22"/>
          <w:szCs w:val="22"/>
        </w:rPr>
        <w:t>that retired</w:t>
      </w:r>
      <w:r w:rsidRPr="00841302">
        <w:rPr>
          <w:rFonts w:ascii="Arial" w:hAnsi="Arial" w:cs="Arial"/>
          <w:color w:val="000000"/>
          <w:sz w:val="22"/>
          <w:szCs w:val="22"/>
        </w:rPr>
        <w:t xml:space="preserve"> or stepped down </w:t>
      </w:r>
      <w:r w:rsidR="00E314A4">
        <w:rPr>
          <w:rFonts w:ascii="Arial" w:hAnsi="Arial" w:cs="Arial"/>
          <w:color w:val="000000"/>
          <w:sz w:val="22"/>
          <w:szCs w:val="22"/>
        </w:rPr>
        <w:t xml:space="preserve">or </w:t>
      </w:r>
      <w:r w:rsidRPr="00841302">
        <w:rPr>
          <w:rFonts w:ascii="Arial" w:hAnsi="Arial" w:cs="Arial"/>
          <w:color w:val="000000"/>
          <w:sz w:val="22"/>
          <w:szCs w:val="22"/>
        </w:rPr>
        <w:t xml:space="preserve">stepped away </w:t>
      </w:r>
      <w:r w:rsidR="00E314A4">
        <w:rPr>
          <w:rFonts w:ascii="Arial" w:hAnsi="Arial" w:cs="Arial"/>
          <w:color w:val="000000"/>
          <w:sz w:val="22"/>
          <w:szCs w:val="22"/>
        </w:rPr>
        <w:t xml:space="preserve">to </w:t>
      </w:r>
      <w:r w:rsidRPr="00841302">
        <w:rPr>
          <w:rFonts w:ascii="Arial" w:hAnsi="Arial" w:cs="Arial"/>
          <w:color w:val="000000"/>
          <w:sz w:val="22"/>
          <w:szCs w:val="22"/>
        </w:rPr>
        <w:t xml:space="preserve">change directions.  </w:t>
      </w:r>
      <w:r w:rsidR="00A5552C">
        <w:rPr>
          <w:rFonts w:ascii="Arial" w:hAnsi="Arial" w:cs="Arial"/>
          <w:color w:val="000000"/>
          <w:sz w:val="22"/>
          <w:szCs w:val="22"/>
        </w:rPr>
        <w:t>This has resulted in not</w:t>
      </w:r>
      <w:r w:rsidRPr="00841302">
        <w:rPr>
          <w:rFonts w:ascii="Arial" w:hAnsi="Arial" w:cs="Arial"/>
          <w:color w:val="000000"/>
          <w:sz w:val="22"/>
          <w:szCs w:val="22"/>
        </w:rPr>
        <w:t xml:space="preserve"> hav</w:t>
      </w:r>
      <w:r w:rsidR="00A5552C">
        <w:rPr>
          <w:rFonts w:ascii="Arial" w:hAnsi="Arial" w:cs="Arial"/>
          <w:color w:val="000000"/>
          <w:sz w:val="22"/>
          <w:szCs w:val="22"/>
        </w:rPr>
        <w:t>ing</w:t>
      </w:r>
      <w:r w:rsidRPr="00841302">
        <w:rPr>
          <w:rFonts w:ascii="Arial" w:hAnsi="Arial" w:cs="Arial"/>
          <w:color w:val="000000"/>
          <w:sz w:val="22"/>
          <w:szCs w:val="22"/>
        </w:rPr>
        <w:t xml:space="preserve"> enough therapists </w:t>
      </w:r>
      <w:r w:rsidR="00E314A4">
        <w:rPr>
          <w:rFonts w:ascii="Arial" w:hAnsi="Arial" w:cs="Arial"/>
          <w:color w:val="000000"/>
          <w:sz w:val="22"/>
          <w:szCs w:val="22"/>
        </w:rPr>
        <w:t xml:space="preserve">to </w:t>
      </w:r>
      <w:r w:rsidRPr="00841302">
        <w:rPr>
          <w:rFonts w:ascii="Arial" w:hAnsi="Arial" w:cs="Arial"/>
          <w:color w:val="000000"/>
          <w:sz w:val="22"/>
          <w:szCs w:val="22"/>
        </w:rPr>
        <w:t>meet the demand</w:t>
      </w:r>
      <w:r w:rsidR="00E314A4">
        <w:rPr>
          <w:rFonts w:ascii="Arial" w:hAnsi="Arial" w:cs="Arial"/>
          <w:color w:val="000000"/>
          <w:sz w:val="22"/>
          <w:szCs w:val="22"/>
        </w:rPr>
        <w:t>s</w:t>
      </w:r>
      <w:r w:rsidRPr="00841302">
        <w:rPr>
          <w:rFonts w:ascii="Arial" w:hAnsi="Arial" w:cs="Arial"/>
          <w:color w:val="000000"/>
          <w:sz w:val="22"/>
          <w:szCs w:val="22"/>
        </w:rPr>
        <w:t>.</w:t>
      </w:r>
      <w:r w:rsidR="007E2D5E">
        <w:rPr>
          <w:rFonts w:ascii="Arial" w:hAnsi="Arial" w:cs="Arial"/>
          <w:color w:val="000000"/>
          <w:sz w:val="22"/>
          <w:szCs w:val="22"/>
        </w:rPr>
        <w:t xml:space="preserve">  Ms. Clifton shared </w:t>
      </w:r>
      <w:r w:rsidR="00E14E65">
        <w:rPr>
          <w:rFonts w:ascii="Arial" w:hAnsi="Arial" w:cs="Arial"/>
          <w:color w:val="000000"/>
          <w:sz w:val="22"/>
          <w:szCs w:val="22"/>
        </w:rPr>
        <w:t xml:space="preserve">there also isn’t enough </w:t>
      </w:r>
      <w:r w:rsidR="007E2D5E" w:rsidRPr="007E2D5E">
        <w:rPr>
          <w:rFonts w:ascii="Arial" w:hAnsi="Arial" w:cs="Arial"/>
          <w:color w:val="000000"/>
          <w:sz w:val="22"/>
          <w:szCs w:val="22"/>
        </w:rPr>
        <w:t>psychiatrists</w:t>
      </w:r>
      <w:r w:rsidR="005950C5">
        <w:rPr>
          <w:rFonts w:ascii="Arial" w:hAnsi="Arial" w:cs="Arial"/>
          <w:color w:val="000000"/>
          <w:sz w:val="22"/>
          <w:szCs w:val="22"/>
        </w:rPr>
        <w:t>,</w:t>
      </w:r>
      <w:r w:rsidR="007E2D5E" w:rsidRPr="007E2D5E">
        <w:rPr>
          <w:rFonts w:ascii="Arial" w:hAnsi="Arial" w:cs="Arial"/>
          <w:color w:val="000000"/>
          <w:sz w:val="22"/>
          <w:szCs w:val="22"/>
        </w:rPr>
        <w:t xml:space="preserve"> </w:t>
      </w:r>
      <w:r w:rsidR="005950C5">
        <w:rPr>
          <w:rFonts w:ascii="Arial" w:hAnsi="Arial" w:cs="Arial"/>
          <w:color w:val="000000"/>
          <w:sz w:val="22"/>
          <w:szCs w:val="22"/>
        </w:rPr>
        <w:t>especially in</w:t>
      </w:r>
      <w:r w:rsidR="007E2D5E" w:rsidRPr="007E2D5E">
        <w:rPr>
          <w:rFonts w:ascii="Arial" w:hAnsi="Arial" w:cs="Arial"/>
          <w:color w:val="000000"/>
          <w:sz w:val="22"/>
          <w:szCs w:val="22"/>
        </w:rPr>
        <w:t xml:space="preserve"> Western Sussex </w:t>
      </w:r>
      <w:r w:rsidR="007450A2">
        <w:rPr>
          <w:rFonts w:ascii="Arial" w:hAnsi="Arial" w:cs="Arial"/>
          <w:color w:val="000000"/>
          <w:sz w:val="22"/>
          <w:szCs w:val="22"/>
        </w:rPr>
        <w:t>C</w:t>
      </w:r>
      <w:r w:rsidR="007E2D5E" w:rsidRPr="007E2D5E">
        <w:rPr>
          <w:rFonts w:ascii="Arial" w:hAnsi="Arial" w:cs="Arial"/>
          <w:color w:val="000000"/>
          <w:sz w:val="22"/>
          <w:szCs w:val="22"/>
        </w:rPr>
        <w:t>ounty</w:t>
      </w:r>
      <w:r w:rsidR="005950C5">
        <w:rPr>
          <w:rFonts w:ascii="Arial" w:hAnsi="Arial" w:cs="Arial"/>
          <w:color w:val="000000"/>
          <w:sz w:val="22"/>
          <w:szCs w:val="22"/>
        </w:rPr>
        <w:t>.</w:t>
      </w:r>
      <w:r w:rsidR="007E2D5E" w:rsidRPr="007E2D5E">
        <w:rPr>
          <w:rFonts w:ascii="Arial" w:hAnsi="Arial" w:cs="Arial"/>
          <w:color w:val="000000"/>
          <w:sz w:val="22"/>
          <w:szCs w:val="22"/>
        </w:rPr>
        <w:t xml:space="preserve">  </w:t>
      </w:r>
      <w:r w:rsidR="007E2D5E">
        <w:rPr>
          <w:rFonts w:ascii="Arial" w:hAnsi="Arial" w:cs="Arial"/>
          <w:color w:val="000000"/>
          <w:sz w:val="22"/>
          <w:szCs w:val="22"/>
        </w:rPr>
        <w:t>Also</w:t>
      </w:r>
      <w:r w:rsidR="007450A2">
        <w:rPr>
          <w:rFonts w:ascii="Arial" w:hAnsi="Arial" w:cs="Arial"/>
          <w:color w:val="000000"/>
          <w:sz w:val="22"/>
          <w:szCs w:val="22"/>
        </w:rPr>
        <w:t>,</w:t>
      </w:r>
      <w:r w:rsidR="007E2D5E" w:rsidRPr="007E2D5E">
        <w:rPr>
          <w:rFonts w:ascii="Arial" w:hAnsi="Arial" w:cs="Arial"/>
          <w:color w:val="000000"/>
          <w:sz w:val="22"/>
          <w:szCs w:val="22"/>
        </w:rPr>
        <w:t xml:space="preserve"> if you find a psychiatrist there's long waiting list to get </w:t>
      </w:r>
      <w:r w:rsidR="00E14E65">
        <w:rPr>
          <w:rFonts w:ascii="Arial" w:hAnsi="Arial" w:cs="Arial"/>
          <w:color w:val="000000"/>
          <w:sz w:val="22"/>
          <w:szCs w:val="22"/>
        </w:rPr>
        <w:t>seen</w:t>
      </w:r>
      <w:r w:rsidR="007E2D5E" w:rsidRPr="007E2D5E">
        <w:rPr>
          <w:rFonts w:ascii="Arial" w:hAnsi="Arial" w:cs="Arial"/>
          <w:color w:val="000000"/>
          <w:sz w:val="22"/>
          <w:szCs w:val="22"/>
        </w:rPr>
        <w:t xml:space="preserve">.  </w:t>
      </w:r>
      <w:r w:rsidR="007E2D5E">
        <w:rPr>
          <w:rFonts w:ascii="Arial" w:hAnsi="Arial" w:cs="Arial"/>
          <w:color w:val="000000"/>
          <w:sz w:val="22"/>
          <w:szCs w:val="22"/>
        </w:rPr>
        <w:t xml:space="preserve">Ms. Teixeira shared </w:t>
      </w:r>
      <w:r w:rsidR="007E2D5E" w:rsidRPr="00361EF5">
        <w:rPr>
          <w:rFonts w:ascii="Arial" w:hAnsi="Arial" w:cs="Arial"/>
          <w:color w:val="000000"/>
          <w:sz w:val="22"/>
          <w:szCs w:val="22"/>
        </w:rPr>
        <w:t>they became an affiliate of J</w:t>
      </w:r>
      <w:r w:rsidR="00A139B6">
        <w:rPr>
          <w:rFonts w:ascii="Arial" w:hAnsi="Arial" w:cs="Arial"/>
          <w:color w:val="000000"/>
          <w:sz w:val="22"/>
          <w:szCs w:val="22"/>
        </w:rPr>
        <w:t xml:space="preserve">ewish </w:t>
      </w:r>
      <w:r w:rsidR="007E2D5E" w:rsidRPr="00361EF5">
        <w:rPr>
          <w:rFonts w:ascii="Arial" w:hAnsi="Arial" w:cs="Arial"/>
          <w:color w:val="000000"/>
          <w:sz w:val="22"/>
          <w:szCs w:val="22"/>
        </w:rPr>
        <w:t>F</w:t>
      </w:r>
      <w:r w:rsidR="00A139B6">
        <w:rPr>
          <w:rFonts w:ascii="Arial" w:hAnsi="Arial" w:cs="Arial"/>
          <w:color w:val="000000"/>
          <w:sz w:val="22"/>
          <w:szCs w:val="22"/>
        </w:rPr>
        <w:t xml:space="preserve">amily </w:t>
      </w:r>
      <w:r w:rsidR="007E2D5E" w:rsidRPr="00361EF5">
        <w:rPr>
          <w:rFonts w:ascii="Arial" w:hAnsi="Arial" w:cs="Arial"/>
          <w:color w:val="000000"/>
          <w:sz w:val="22"/>
          <w:szCs w:val="22"/>
        </w:rPr>
        <w:t>S</w:t>
      </w:r>
      <w:r w:rsidR="00A139B6">
        <w:rPr>
          <w:rFonts w:ascii="Arial" w:hAnsi="Arial" w:cs="Arial"/>
          <w:color w:val="000000"/>
          <w:sz w:val="22"/>
          <w:szCs w:val="22"/>
        </w:rPr>
        <w:t>ervices in</w:t>
      </w:r>
      <w:r w:rsidR="007E2D5E" w:rsidRPr="00361EF5">
        <w:rPr>
          <w:rFonts w:ascii="Arial" w:hAnsi="Arial" w:cs="Arial"/>
          <w:color w:val="000000"/>
          <w:sz w:val="22"/>
          <w:szCs w:val="22"/>
        </w:rPr>
        <w:t xml:space="preserve"> Delaware in July 2020</w:t>
      </w:r>
      <w:r w:rsidR="00C03CEA">
        <w:rPr>
          <w:rFonts w:ascii="Arial" w:hAnsi="Arial" w:cs="Arial"/>
          <w:color w:val="000000"/>
          <w:sz w:val="22"/>
          <w:szCs w:val="22"/>
        </w:rPr>
        <w:t>,</w:t>
      </w:r>
      <w:r w:rsidR="007E2D5E" w:rsidRPr="00361EF5">
        <w:rPr>
          <w:rFonts w:ascii="Arial" w:hAnsi="Arial" w:cs="Arial"/>
          <w:color w:val="000000"/>
          <w:sz w:val="22"/>
          <w:szCs w:val="22"/>
        </w:rPr>
        <w:t xml:space="preserve"> and they just got a very large federal grant to hire and pay salaries to recent graduates who need their two years of clinical supervision</w:t>
      </w:r>
      <w:r w:rsidR="0082080E">
        <w:rPr>
          <w:rFonts w:ascii="Arial" w:hAnsi="Arial" w:cs="Arial"/>
          <w:color w:val="000000"/>
          <w:sz w:val="22"/>
          <w:szCs w:val="22"/>
        </w:rPr>
        <w:t>.</w:t>
      </w:r>
      <w:r w:rsidR="007E2D5E" w:rsidRPr="00361EF5">
        <w:rPr>
          <w:rFonts w:ascii="Arial" w:hAnsi="Arial" w:cs="Arial"/>
          <w:color w:val="000000"/>
          <w:sz w:val="22"/>
          <w:szCs w:val="22"/>
        </w:rPr>
        <w:t xml:space="preserve"> </w:t>
      </w:r>
      <w:r w:rsidR="0082080E">
        <w:rPr>
          <w:rFonts w:ascii="Arial" w:hAnsi="Arial" w:cs="Arial"/>
          <w:color w:val="000000"/>
          <w:sz w:val="22"/>
          <w:szCs w:val="22"/>
        </w:rPr>
        <w:t>T</w:t>
      </w:r>
      <w:r w:rsidR="007E2D5E" w:rsidRPr="00361EF5">
        <w:rPr>
          <w:rFonts w:ascii="Arial" w:hAnsi="Arial" w:cs="Arial"/>
          <w:color w:val="000000"/>
          <w:sz w:val="22"/>
          <w:szCs w:val="22"/>
        </w:rPr>
        <w:t xml:space="preserve">hey all get a salary, while they're building their hours, so that they can then get their licenses. </w:t>
      </w:r>
      <w:r w:rsidR="007F7E76">
        <w:rPr>
          <w:rFonts w:ascii="Arial" w:hAnsi="Arial" w:cs="Arial"/>
          <w:color w:val="000000"/>
          <w:sz w:val="22"/>
          <w:szCs w:val="22"/>
        </w:rPr>
        <w:t>The hope is</w:t>
      </w:r>
      <w:r w:rsidR="007E2D5E" w:rsidRPr="00361EF5">
        <w:rPr>
          <w:rFonts w:ascii="Arial" w:hAnsi="Arial" w:cs="Arial"/>
          <w:color w:val="000000"/>
          <w:sz w:val="22"/>
          <w:szCs w:val="22"/>
        </w:rPr>
        <w:t xml:space="preserve"> </w:t>
      </w:r>
      <w:r w:rsidR="00A139B6">
        <w:rPr>
          <w:rFonts w:ascii="Arial" w:hAnsi="Arial" w:cs="Arial"/>
          <w:color w:val="000000"/>
          <w:sz w:val="22"/>
          <w:szCs w:val="22"/>
        </w:rPr>
        <w:t>this</w:t>
      </w:r>
      <w:r w:rsidR="007E2D5E" w:rsidRPr="00361EF5">
        <w:rPr>
          <w:rFonts w:ascii="Arial" w:hAnsi="Arial" w:cs="Arial"/>
          <w:color w:val="000000"/>
          <w:sz w:val="22"/>
          <w:szCs w:val="22"/>
        </w:rPr>
        <w:t xml:space="preserve"> will increase the number of therapists that are available in Delaware.</w:t>
      </w:r>
    </w:p>
    <w:p w14:paraId="4B76707C" w14:textId="77777777" w:rsidR="00900E1F" w:rsidRPr="00635F65" w:rsidRDefault="00900E1F" w:rsidP="00A30137">
      <w:pPr>
        <w:ind w:left="-450"/>
        <w:contextualSpacing/>
        <w:jc w:val="both"/>
        <w:rPr>
          <w:rFonts w:ascii="Arial" w:hAnsi="Arial" w:cs="Arial"/>
          <w:bCs/>
          <w:sz w:val="22"/>
          <w:szCs w:val="22"/>
        </w:rPr>
      </w:pPr>
    </w:p>
    <w:p w14:paraId="3BB7CF71" w14:textId="01CDC2C1" w:rsidR="007C11CE" w:rsidRPr="002B296C" w:rsidRDefault="007C11CE" w:rsidP="00A30137">
      <w:pPr>
        <w:ind w:left="-450"/>
        <w:contextualSpacing/>
        <w:jc w:val="both"/>
        <w:rPr>
          <w:rFonts w:ascii="Arial" w:hAnsi="Arial" w:cs="Arial"/>
          <w:sz w:val="22"/>
          <w:szCs w:val="22"/>
        </w:rPr>
      </w:pPr>
      <w:r w:rsidRPr="002B296C">
        <w:rPr>
          <w:rFonts w:ascii="Arial" w:hAnsi="Arial" w:cs="Arial"/>
          <w:b/>
          <w:sz w:val="22"/>
          <w:szCs w:val="22"/>
          <w:u w:val="single"/>
        </w:rPr>
        <w:t>Public Comment</w:t>
      </w:r>
    </w:p>
    <w:p w14:paraId="69620529" w14:textId="61EC51EA" w:rsidR="002C2533" w:rsidRDefault="00635F65" w:rsidP="00A30137">
      <w:pPr>
        <w:ind w:left="-450"/>
        <w:contextualSpacing/>
        <w:jc w:val="both"/>
        <w:rPr>
          <w:rFonts w:ascii="Arial" w:hAnsi="Arial" w:cs="Arial"/>
          <w:sz w:val="22"/>
          <w:szCs w:val="22"/>
        </w:rPr>
      </w:pPr>
      <w:r>
        <w:rPr>
          <w:rFonts w:ascii="Arial" w:hAnsi="Arial" w:cs="Arial"/>
          <w:sz w:val="22"/>
          <w:szCs w:val="22"/>
        </w:rPr>
        <w:t>There was no public comment.</w:t>
      </w:r>
    </w:p>
    <w:p w14:paraId="420F6436" w14:textId="77777777" w:rsidR="00635F65" w:rsidRPr="002B296C" w:rsidRDefault="00635F65" w:rsidP="00A30137">
      <w:pPr>
        <w:ind w:left="-450"/>
        <w:contextualSpacing/>
        <w:jc w:val="both"/>
        <w:rPr>
          <w:rFonts w:ascii="Arial" w:hAnsi="Arial" w:cs="Arial"/>
          <w:sz w:val="22"/>
          <w:szCs w:val="22"/>
        </w:rPr>
      </w:pPr>
    </w:p>
    <w:p w14:paraId="706CEB88" w14:textId="77777777" w:rsidR="009C5C68" w:rsidRPr="002B296C" w:rsidRDefault="009C5C68" w:rsidP="00BD1857">
      <w:pPr>
        <w:ind w:left="-450"/>
        <w:contextualSpacing/>
        <w:jc w:val="both"/>
        <w:rPr>
          <w:rFonts w:ascii="Arial" w:hAnsi="Arial" w:cs="Arial"/>
          <w:b/>
          <w:sz w:val="22"/>
          <w:szCs w:val="22"/>
          <w:u w:val="single"/>
        </w:rPr>
      </w:pPr>
      <w:r w:rsidRPr="002B296C">
        <w:rPr>
          <w:rFonts w:ascii="Arial" w:hAnsi="Arial" w:cs="Arial"/>
          <w:b/>
          <w:sz w:val="22"/>
          <w:szCs w:val="22"/>
          <w:u w:val="single"/>
        </w:rPr>
        <w:t>Adjournment</w:t>
      </w:r>
    </w:p>
    <w:p w14:paraId="1BF8D412" w14:textId="77777777" w:rsidR="002B296C" w:rsidRPr="002B296C" w:rsidRDefault="002B296C" w:rsidP="00BD1857">
      <w:pPr>
        <w:ind w:left="-450"/>
        <w:contextualSpacing/>
        <w:jc w:val="both"/>
        <w:rPr>
          <w:rFonts w:ascii="Arial" w:hAnsi="Arial" w:cs="Arial"/>
          <w:sz w:val="22"/>
          <w:szCs w:val="22"/>
        </w:rPr>
      </w:pPr>
    </w:p>
    <w:p w14:paraId="37ED9C8B" w14:textId="49D64B73" w:rsidR="008F4FF0" w:rsidRDefault="005D51BC" w:rsidP="00BD1857">
      <w:pPr>
        <w:ind w:left="-450"/>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3D196A1F" w14:textId="1309096C" w:rsidR="005B0DCC" w:rsidRDefault="005B0DCC" w:rsidP="00BD1857">
      <w:pPr>
        <w:ind w:left="-450"/>
        <w:contextualSpacing/>
        <w:jc w:val="both"/>
        <w:rPr>
          <w:rFonts w:ascii="Arial" w:hAnsi="Arial" w:cs="Arial"/>
          <w:b/>
          <w:sz w:val="22"/>
          <w:szCs w:val="22"/>
          <w:u w:val="single"/>
        </w:rPr>
      </w:pPr>
    </w:p>
    <w:p w14:paraId="5CBB25C3" w14:textId="2F2B70E5" w:rsidR="005B0DCC" w:rsidRDefault="005B0DCC" w:rsidP="00BD1857">
      <w:pPr>
        <w:ind w:left="-450"/>
        <w:contextualSpacing/>
        <w:jc w:val="both"/>
        <w:rPr>
          <w:rFonts w:ascii="Arial" w:hAnsi="Arial" w:cs="Arial"/>
          <w:b/>
          <w:sz w:val="22"/>
          <w:szCs w:val="22"/>
          <w:u w:val="single"/>
        </w:rPr>
      </w:pPr>
      <w:r>
        <w:object w:dxaOrig="1542" w:dyaOrig="999" w14:anchorId="549E9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0" o:title=""/>
          </v:shape>
          <o:OLEObject Type="Embed" ProgID="PowerPoint.Show.12" ShapeID="_x0000_i1025" DrawAspect="Icon" ObjectID="_1732603744" r:id="rId11"/>
        </w:object>
      </w:r>
      <w:r>
        <w:t xml:space="preserve">   </w:t>
      </w:r>
      <w:r w:rsidR="00AA74B7">
        <w:object w:dxaOrig="1542" w:dyaOrig="999" w14:anchorId="255B0069">
          <v:shape id="_x0000_i1026" type="#_x0000_t75" style="width:77.25pt;height:50.25pt" o:ole="">
            <v:imagedata r:id="rId12" o:title=""/>
          </v:shape>
          <o:OLEObject Type="Embed" ProgID="AcroExch.Document.11" ShapeID="_x0000_i1026" DrawAspect="Icon" ObjectID="_1732603745" r:id="rId13"/>
        </w:object>
      </w:r>
    </w:p>
    <w:p w14:paraId="4CBB579D" w14:textId="77777777" w:rsidR="005B0DCC" w:rsidRPr="002B296C" w:rsidRDefault="005B0DCC" w:rsidP="00BD1857">
      <w:pPr>
        <w:ind w:left="-450"/>
        <w:contextualSpacing/>
        <w:jc w:val="both"/>
        <w:rPr>
          <w:rFonts w:ascii="Arial" w:hAnsi="Arial" w:cs="Arial"/>
          <w:b/>
          <w:sz w:val="22"/>
          <w:szCs w:val="22"/>
          <w:u w:val="single"/>
        </w:rPr>
      </w:pPr>
    </w:p>
    <w:p w14:paraId="31161935" w14:textId="4CEB6309" w:rsidR="00B578D9" w:rsidRPr="00EF7736" w:rsidRDefault="008B0A9F" w:rsidP="00BD1857">
      <w:pPr>
        <w:ind w:left="-450"/>
        <w:contextualSpacing/>
        <w:jc w:val="both"/>
        <w:rPr>
          <w:rFonts w:ascii="Arial" w:hAnsi="Arial" w:cs="Arial"/>
          <w:sz w:val="22"/>
          <w:szCs w:val="22"/>
        </w:rPr>
      </w:pPr>
      <w:r w:rsidRPr="00EF7736">
        <w:rPr>
          <w:rFonts w:ascii="Arial" w:hAnsi="Arial" w:cs="Arial"/>
          <w:color w:val="000000"/>
          <w:sz w:val="22"/>
          <w:szCs w:val="22"/>
        </w:rPr>
        <w:t>Meeting documentation is available on the DCC website (www.</w:t>
      </w:r>
      <w:r w:rsidR="00EC25B3" w:rsidRPr="00EF7736">
        <w:rPr>
          <w:rFonts w:ascii="Arial" w:hAnsi="Arial" w:cs="Arial"/>
          <w:color w:val="000000"/>
          <w:sz w:val="22"/>
          <w:szCs w:val="22"/>
        </w:rPr>
        <w:t>healthydelaware.</w:t>
      </w:r>
      <w:r w:rsidRPr="00EF7736">
        <w:rPr>
          <w:rFonts w:ascii="Arial" w:hAnsi="Arial" w:cs="Arial"/>
          <w:color w:val="000000"/>
          <w:sz w:val="22"/>
          <w:szCs w:val="22"/>
        </w:rPr>
        <w:t xml:space="preserve">org) or by contacting </w:t>
      </w:r>
      <w:r w:rsidR="00EF7736" w:rsidRPr="00EF7736">
        <w:rPr>
          <w:rFonts w:ascii="Arial" w:hAnsi="Arial" w:cs="Arial"/>
          <w:color w:val="000000"/>
          <w:sz w:val="22"/>
          <w:szCs w:val="22"/>
        </w:rPr>
        <w:t>Elaine Goodman</w:t>
      </w:r>
      <w:r w:rsidR="00CC5B80" w:rsidRPr="00EF7736">
        <w:rPr>
          <w:rFonts w:ascii="Arial" w:hAnsi="Arial" w:cs="Arial"/>
          <w:color w:val="000000"/>
          <w:sz w:val="22"/>
          <w:szCs w:val="22"/>
        </w:rPr>
        <w:t xml:space="preserve"> </w:t>
      </w:r>
      <w:r w:rsidRPr="00EF7736">
        <w:rPr>
          <w:rFonts w:ascii="Arial" w:hAnsi="Arial" w:cs="Arial"/>
          <w:color w:val="000000"/>
          <w:sz w:val="22"/>
          <w:szCs w:val="22"/>
        </w:rPr>
        <w:t>(</w:t>
      </w:r>
      <w:r w:rsidR="00EF7736" w:rsidRPr="00EF7736">
        <w:rPr>
          <w:rFonts w:ascii="Arial" w:hAnsi="Arial" w:cs="Arial"/>
          <w:color w:val="000000"/>
          <w:sz w:val="22"/>
          <w:szCs w:val="22"/>
        </w:rPr>
        <w:t>Elaine.Goodman</w:t>
      </w:r>
      <w:r w:rsidR="00BB6813" w:rsidRPr="00EF7736">
        <w:rPr>
          <w:rFonts w:ascii="Arial" w:hAnsi="Arial" w:cs="Arial"/>
          <w:color w:val="000000"/>
          <w:sz w:val="22"/>
          <w:szCs w:val="22"/>
        </w:rPr>
        <w:t>@delaware.gov or 302-744-10</w:t>
      </w:r>
      <w:r w:rsidR="00EF7736" w:rsidRPr="00EF7736">
        <w:rPr>
          <w:rFonts w:ascii="Arial" w:hAnsi="Arial" w:cs="Arial"/>
          <w:color w:val="000000"/>
          <w:sz w:val="22"/>
          <w:szCs w:val="22"/>
        </w:rPr>
        <w:t>10</w:t>
      </w:r>
      <w:r w:rsidRPr="00EF7736">
        <w:rPr>
          <w:rFonts w:ascii="Arial" w:hAnsi="Arial" w:cs="Arial"/>
          <w:color w:val="000000"/>
          <w:sz w:val="22"/>
          <w:szCs w:val="22"/>
        </w:rPr>
        <w:t>).</w:t>
      </w:r>
    </w:p>
    <w:p w14:paraId="6E6F5BAC" w14:textId="77777777" w:rsidR="0071451E" w:rsidRPr="008B2380" w:rsidRDefault="0071451E" w:rsidP="00D327E2">
      <w:pPr>
        <w:contextualSpacing/>
        <w:jc w:val="both"/>
        <w:rPr>
          <w:rFonts w:ascii="Arial" w:hAnsi="Arial" w:cs="Arial"/>
          <w:color w:val="000000"/>
          <w:sz w:val="22"/>
          <w:szCs w:val="22"/>
        </w:rPr>
      </w:pPr>
    </w:p>
    <w:p w14:paraId="37D1D0CF" w14:textId="77777777" w:rsidR="00BE60DA" w:rsidRPr="008B2380" w:rsidRDefault="00BE60DA" w:rsidP="00D327E2">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XoV7ddoAAAAJAQAADwAAAGRycy9kb3du&#10;cmV2LnhtbEyPwU7DMBBE70j8g7VI3Fq7KaRViFMBUs+EUO5OvCQR8TqKnTb8PdsTHHdmNPM2Pyxu&#10;EGecQu9Jw2atQCA13vbUajh9HFd7ECEasmbwhBp+MMChuL3JTWb9hd7xXMVWcAmFzGjoYhwzKUPT&#10;oTNh7Uck9r785Ezkc2qlncyFy90gE6VS6UxPvNCZEV87bL6r2WmQx7eXz5R25SbdzmXN81V5Iq3v&#10;75bnJxARl/gXhis+o0PBTLWfyQYxaFg9qEeOakh2IK6+Srcs1CzsE5BFLv9/UPwCAAD//wMAUEsB&#10;Ai0AFAAGAAgAAAAhALaDOJL+AAAA4QEAABMAAAAAAAAAAAAAAAAAAAAAAFtDb250ZW50X1R5cGVz&#10;XS54bWxQSwECLQAUAAYACAAAACEAOP0h/9YAAACUAQAACwAAAAAAAAAAAAAAAAAvAQAAX3JlbHMv&#10;LnJlbHNQSwECLQAUAAYACAAAACEAGLiCb/QBAAD4AwAADgAAAAAAAAAAAAAAAAAuAgAAZHJzL2Uy&#10;b0RvYy54bWxQSwECLQAUAAYACAAAACEAXoV7ddoAAAAJAQAADwAAAAAAAAAAAAAAAABOBAAAZHJz&#10;L2Rvd25yZXYueG1sUEsFBgAAAAAEAAQA8wAAAFUFA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2C9A9CD8" w14:textId="00DA17F9" w:rsidR="00065AB7" w:rsidRPr="008B2380" w:rsidRDefault="003266CB" w:rsidP="00926E21">
            <w:pPr>
              <w:rPr>
                <w:rFonts w:ascii="Arial" w:hAnsi="Arial" w:cs="Arial"/>
                <w:color w:val="000000"/>
                <w:sz w:val="22"/>
                <w:szCs w:val="22"/>
              </w:rPr>
            </w:pPr>
            <w:r w:rsidRPr="008B2380">
              <w:rPr>
                <w:rFonts w:ascii="Arial" w:hAnsi="Arial" w:cs="Arial"/>
                <w:b/>
                <w:sz w:val="22"/>
                <w:szCs w:val="22"/>
              </w:rPr>
              <w:t xml:space="preserve">Monday, </w:t>
            </w:r>
            <w:r w:rsidR="009E04DE">
              <w:rPr>
                <w:rFonts w:ascii="Arial" w:hAnsi="Arial" w:cs="Arial"/>
                <w:b/>
                <w:sz w:val="22"/>
                <w:szCs w:val="22"/>
              </w:rPr>
              <w:t xml:space="preserve">October 10, </w:t>
            </w:r>
            <w:r w:rsidR="007B2404">
              <w:rPr>
                <w:rFonts w:ascii="Arial" w:hAnsi="Arial" w:cs="Arial"/>
                <w:b/>
                <w:sz w:val="22"/>
                <w:szCs w:val="22"/>
              </w:rPr>
              <w:t xml:space="preserve">2022 – </w:t>
            </w:r>
            <w:r w:rsidR="006561B6">
              <w:rPr>
                <w:rFonts w:ascii="Arial" w:hAnsi="Arial" w:cs="Arial"/>
                <w:b/>
                <w:sz w:val="22"/>
                <w:szCs w:val="22"/>
              </w:rPr>
              <w:t>Hybrid – Virtual and In-Person at Edgehill Training Center, Dover, DE</w:t>
            </w:r>
            <w:r w:rsidR="007B2404">
              <w:rPr>
                <w:rFonts w:ascii="Arial" w:hAnsi="Arial" w:cs="Arial"/>
                <w:b/>
                <w:sz w:val="22"/>
                <w:szCs w:val="22"/>
              </w:rPr>
              <w:t xml:space="preserve"> </w:t>
            </w:r>
          </w:p>
        </w:tc>
        <w:tc>
          <w:tcPr>
            <w:tcW w:w="5220" w:type="dxa"/>
          </w:tcPr>
          <w:p w14:paraId="1D9A740A" w14:textId="4B5BB202" w:rsidR="001E2158" w:rsidRDefault="00F94777" w:rsidP="008F3524">
            <w:pPr>
              <w:rPr>
                <w:rFonts w:ascii="Arial" w:hAnsi="Arial" w:cs="Arial"/>
                <w:b/>
                <w:sz w:val="22"/>
                <w:szCs w:val="22"/>
              </w:rPr>
            </w:pPr>
            <w:r w:rsidRPr="008B2380">
              <w:rPr>
                <w:rFonts w:ascii="Arial" w:hAnsi="Arial" w:cs="Arial"/>
                <w:b/>
                <w:sz w:val="22"/>
                <w:szCs w:val="22"/>
              </w:rPr>
              <w:t>202</w:t>
            </w:r>
            <w:r w:rsidR="009E04DE">
              <w:rPr>
                <w:rFonts w:ascii="Arial" w:hAnsi="Arial" w:cs="Arial"/>
                <w:b/>
                <w:sz w:val="22"/>
                <w:szCs w:val="22"/>
              </w:rPr>
              <w:t>3</w:t>
            </w:r>
            <w:r w:rsidR="00065AB7" w:rsidRPr="008B2380">
              <w:rPr>
                <w:rFonts w:ascii="Arial" w:hAnsi="Arial" w:cs="Arial"/>
                <w:b/>
                <w:sz w:val="22"/>
                <w:szCs w:val="22"/>
              </w:rPr>
              <w:t xml:space="preserve"> meetings: </w:t>
            </w:r>
          </w:p>
          <w:p w14:paraId="1D600CCE" w14:textId="7897E776" w:rsidR="00926E21" w:rsidRPr="008B2380" w:rsidRDefault="009E04DE" w:rsidP="008F3524">
            <w:pPr>
              <w:rPr>
                <w:rFonts w:ascii="Arial" w:hAnsi="Arial" w:cs="Arial"/>
                <w:b/>
                <w:sz w:val="22"/>
                <w:szCs w:val="22"/>
              </w:rPr>
            </w:pPr>
            <w:r>
              <w:rPr>
                <w:rFonts w:ascii="Arial" w:hAnsi="Arial" w:cs="Arial"/>
                <w:b/>
                <w:sz w:val="22"/>
                <w:szCs w:val="22"/>
              </w:rPr>
              <w:t>TBD</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3CA5B" w14:textId="77777777" w:rsidR="004349B2" w:rsidRDefault="004349B2">
      <w:r>
        <w:separator/>
      </w:r>
    </w:p>
  </w:endnote>
  <w:endnote w:type="continuationSeparator" w:id="0">
    <w:p w14:paraId="547DFFE4" w14:textId="77777777" w:rsidR="004349B2" w:rsidRDefault="0043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B7270" w14:textId="77777777" w:rsidR="004349B2" w:rsidRDefault="004349B2">
      <w:r>
        <w:separator/>
      </w:r>
    </w:p>
  </w:footnote>
  <w:footnote w:type="continuationSeparator" w:id="0">
    <w:p w14:paraId="0EC6CB4F" w14:textId="77777777" w:rsidR="004349B2" w:rsidRDefault="00434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50580C"/>
    <w:multiLevelType w:val="hybridMultilevel"/>
    <w:tmpl w:val="03D083E2"/>
    <w:lvl w:ilvl="0" w:tplc="08DC276A">
      <w:start w:val="1"/>
      <w:numFmt w:val="bullet"/>
      <w:lvlText w:val="•"/>
      <w:lvlJc w:val="left"/>
      <w:pPr>
        <w:tabs>
          <w:tab w:val="num" w:pos="720"/>
        </w:tabs>
        <w:ind w:left="720" w:hanging="360"/>
      </w:pPr>
      <w:rPr>
        <w:rFonts w:ascii="Arial" w:hAnsi="Arial" w:hint="default"/>
      </w:rPr>
    </w:lvl>
    <w:lvl w:ilvl="1" w:tplc="8CD698D4" w:tentative="1">
      <w:start w:val="1"/>
      <w:numFmt w:val="bullet"/>
      <w:lvlText w:val="•"/>
      <w:lvlJc w:val="left"/>
      <w:pPr>
        <w:tabs>
          <w:tab w:val="num" w:pos="1440"/>
        </w:tabs>
        <w:ind w:left="1440" w:hanging="360"/>
      </w:pPr>
      <w:rPr>
        <w:rFonts w:ascii="Arial" w:hAnsi="Arial" w:hint="default"/>
      </w:rPr>
    </w:lvl>
    <w:lvl w:ilvl="2" w:tplc="7E120E5E" w:tentative="1">
      <w:start w:val="1"/>
      <w:numFmt w:val="bullet"/>
      <w:lvlText w:val="•"/>
      <w:lvlJc w:val="left"/>
      <w:pPr>
        <w:tabs>
          <w:tab w:val="num" w:pos="2160"/>
        </w:tabs>
        <w:ind w:left="2160" w:hanging="360"/>
      </w:pPr>
      <w:rPr>
        <w:rFonts w:ascii="Arial" w:hAnsi="Arial" w:hint="default"/>
      </w:rPr>
    </w:lvl>
    <w:lvl w:ilvl="3" w:tplc="9C944DA0" w:tentative="1">
      <w:start w:val="1"/>
      <w:numFmt w:val="bullet"/>
      <w:lvlText w:val="•"/>
      <w:lvlJc w:val="left"/>
      <w:pPr>
        <w:tabs>
          <w:tab w:val="num" w:pos="2880"/>
        </w:tabs>
        <w:ind w:left="2880" w:hanging="360"/>
      </w:pPr>
      <w:rPr>
        <w:rFonts w:ascii="Arial" w:hAnsi="Arial" w:hint="default"/>
      </w:rPr>
    </w:lvl>
    <w:lvl w:ilvl="4" w:tplc="84B491BA" w:tentative="1">
      <w:start w:val="1"/>
      <w:numFmt w:val="bullet"/>
      <w:lvlText w:val="•"/>
      <w:lvlJc w:val="left"/>
      <w:pPr>
        <w:tabs>
          <w:tab w:val="num" w:pos="3600"/>
        </w:tabs>
        <w:ind w:left="3600" w:hanging="360"/>
      </w:pPr>
      <w:rPr>
        <w:rFonts w:ascii="Arial" w:hAnsi="Arial" w:hint="default"/>
      </w:rPr>
    </w:lvl>
    <w:lvl w:ilvl="5" w:tplc="323472B6" w:tentative="1">
      <w:start w:val="1"/>
      <w:numFmt w:val="bullet"/>
      <w:lvlText w:val="•"/>
      <w:lvlJc w:val="left"/>
      <w:pPr>
        <w:tabs>
          <w:tab w:val="num" w:pos="4320"/>
        </w:tabs>
        <w:ind w:left="4320" w:hanging="360"/>
      </w:pPr>
      <w:rPr>
        <w:rFonts w:ascii="Arial" w:hAnsi="Arial" w:hint="default"/>
      </w:rPr>
    </w:lvl>
    <w:lvl w:ilvl="6" w:tplc="54B64298" w:tentative="1">
      <w:start w:val="1"/>
      <w:numFmt w:val="bullet"/>
      <w:lvlText w:val="•"/>
      <w:lvlJc w:val="left"/>
      <w:pPr>
        <w:tabs>
          <w:tab w:val="num" w:pos="5040"/>
        </w:tabs>
        <w:ind w:left="5040" w:hanging="360"/>
      </w:pPr>
      <w:rPr>
        <w:rFonts w:ascii="Arial" w:hAnsi="Arial" w:hint="default"/>
      </w:rPr>
    </w:lvl>
    <w:lvl w:ilvl="7" w:tplc="39E6BD7A" w:tentative="1">
      <w:start w:val="1"/>
      <w:numFmt w:val="bullet"/>
      <w:lvlText w:val="•"/>
      <w:lvlJc w:val="left"/>
      <w:pPr>
        <w:tabs>
          <w:tab w:val="num" w:pos="5760"/>
        </w:tabs>
        <w:ind w:left="5760" w:hanging="360"/>
      </w:pPr>
      <w:rPr>
        <w:rFonts w:ascii="Arial" w:hAnsi="Arial" w:hint="default"/>
      </w:rPr>
    </w:lvl>
    <w:lvl w:ilvl="8" w:tplc="6B843D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C11F53"/>
    <w:multiLevelType w:val="hybridMultilevel"/>
    <w:tmpl w:val="E98AD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E0C23"/>
    <w:multiLevelType w:val="multilevel"/>
    <w:tmpl w:val="B86A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E6913FF"/>
    <w:multiLevelType w:val="multilevel"/>
    <w:tmpl w:val="817A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C5387"/>
    <w:multiLevelType w:val="hybridMultilevel"/>
    <w:tmpl w:val="4DAC3B9C"/>
    <w:lvl w:ilvl="0" w:tplc="39AE52A2">
      <w:start w:val="1"/>
      <w:numFmt w:val="bullet"/>
      <w:lvlText w:val="•"/>
      <w:lvlJc w:val="left"/>
      <w:pPr>
        <w:tabs>
          <w:tab w:val="num" w:pos="720"/>
        </w:tabs>
        <w:ind w:left="720" w:hanging="360"/>
      </w:pPr>
      <w:rPr>
        <w:rFonts w:ascii="Arial" w:hAnsi="Arial" w:hint="default"/>
      </w:rPr>
    </w:lvl>
    <w:lvl w:ilvl="1" w:tplc="734CCFC6">
      <w:start w:val="1"/>
      <w:numFmt w:val="bullet"/>
      <w:lvlText w:val="•"/>
      <w:lvlJc w:val="left"/>
      <w:pPr>
        <w:tabs>
          <w:tab w:val="num" w:pos="4680"/>
        </w:tabs>
        <w:ind w:left="4680" w:hanging="360"/>
      </w:pPr>
      <w:rPr>
        <w:rFonts w:ascii="Arial" w:hAnsi="Arial" w:hint="default"/>
      </w:rPr>
    </w:lvl>
    <w:lvl w:ilvl="2" w:tplc="87564DEE" w:tentative="1">
      <w:start w:val="1"/>
      <w:numFmt w:val="bullet"/>
      <w:lvlText w:val="•"/>
      <w:lvlJc w:val="left"/>
      <w:pPr>
        <w:tabs>
          <w:tab w:val="num" w:pos="2160"/>
        </w:tabs>
        <w:ind w:left="2160" w:hanging="360"/>
      </w:pPr>
      <w:rPr>
        <w:rFonts w:ascii="Arial" w:hAnsi="Arial" w:hint="default"/>
      </w:rPr>
    </w:lvl>
    <w:lvl w:ilvl="3" w:tplc="01100C30" w:tentative="1">
      <w:start w:val="1"/>
      <w:numFmt w:val="bullet"/>
      <w:lvlText w:val="•"/>
      <w:lvlJc w:val="left"/>
      <w:pPr>
        <w:tabs>
          <w:tab w:val="num" w:pos="2880"/>
        </w:tabs>
        <w:ind w:left="2880" w:hanging="360"/>
      </w:pPr>
      <w:rPr>
        <w:rFonts w:ascii="Arial" w:hAnsi="Arial" w:hint="default"/>
      </w:rPr>
    </w:lvl>
    <w:lvl w:ilvl="4" w:tplc="D0BAF51E" w:tentative="1">
      <w:start w:val="1"/>
      <w:numFmt w:val="bullet"/>
      <w:lvlText w:val="•"/>
      <w:lvlJc w:val="left"/>
      <w:pPr>
        <w:tabs>
          <w:tab w:val="num" w:pos="3600"/>
        </w:tabs>
        <w:ind w:left="3600" w:hanging="360"/>
      </w:pPr>
      <w:rPr>
        <w:rFonts w:ascii="Arial" w:hAnsi="Arial" w:hint="default"/>
      </w:rPr>
    </w:lvl>
    <w:lvl w:ilvl="5" w:tplc="3D70522E" w:tentative="1">
      <w:start w:val="1"/>
      <w:numFmt w:val="bullet"/>
      <w:lvlText w:val="•"/>
      <w:lvlJc w:val="left"/>
      <w:pPr>
        <w:tabs>
          <w:tab w:val="num" w:pos="4320"/>
        </w:tabs>
        <w:ind w:left="4320" w:hanging="360"/>
      </w:pPr>
      <w:rPr>
        <w:rFonts w:ascii="Arial" w:hAnsi="Arial" w:hint="default"/>
      </w:rPr>
    </w:lvl>
    <w:lvl w:ilvl="6" w:tplc="3F4A6F6C" w:tentative="1">
      <w:start w:val="1"/>
      <w:numFmt w:val="bullet"/>
      <w:lvlText w:val="•"/>
      <w:lvlJc w:val="left"/>
      <w:pPr>
        <w:tabs>
          <w:tab w:val="num" w:pos="5040"/>
        </w:tabs>
        <w:ind w:left="5040" w:hanging="360"/>
      </w:pPr>
      <w:rPr>
        <w:rFonts w:ascii="Arial" w:hAnsi="Arial" w:hint="default"/>
      </w:rPr>
    </w:lvl>
    <w:lvl w:ilvl="7" w:tplc="E336500E" w:tentative="1">
      <w:start w:val="1"/>
      <w:numFmt w:val="bullet"/>
      <w:lvlText w:val="•"/>
      <w:lvlJc w:val="left"/>
      <w:pPr>
        <w:tabs>
          <w:tab w:val="num" w:pos="5760"/>
        </w:tabs>
        <w:ind w:left="5760" w:hanging="360"/>
      </w:pPr>
      <w:rPr>
        <w:rFonts w:ascii="Arial" w:hAnsi="Arial" w:hint="default"/>
      </w:rPr>
    </w:lvl>
    <w:lvl w:ilvl="8" w:tplc="B2E239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89D4647"/>
    <w:multiLevelType w:val="hybridMultilevel"/>
    <w:tmpl w:val="D012D01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2"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17479DB"/>
    <w:multiLevelType w:val="multilevel"/>
    <w:tmpl w:val="54A6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FA3F97"/>
    <w:multiLevelType w:val="multilevel"/>
    <w:tmpl w:val="7A64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2B3C40"/>
    <w:multiLevelType w:val="hybridMultilevel"/>
    <w:tmpl w:val="2E54B82E"/>
    <w:lvl w:ilvl="0" w:tplc="3B84A118">
      <w:start w:val="1"/>
      <w:numFmt w:val="bullet"/>
      <w:lvlText w:val="•"/>
      <w:lvlJc w:val="left"/>
      <w:pPr>
        <w:tabs>
          <w:tab w:val="num" w:pos="720"/>
        </w:tabs>
        <w:ind w:left="720" w:hanging="360"/>
      </w:pPr>
      <w:rPr>
        <w:rFonts w:ascii="Arial" w:hAnsi="Arial" w:hint="default"/>
      </w:rPr>
    </w:lvl>
    <w:lvl w:ilvl="1" w:tplc="C5025966">
      <w:start w:val="1"/>
      <w:numFmt w:val="bullet"/>
      <w:lvlText w:val="•"/>
      <w:lvlJc w:val="left"/>
      <w:pPr>
        <w:tabs>
          <w:tab w:val="num" w:pos="1440"/>
        </w:tabs>
        <w:ind w:left="1440" w:hanging="360"/>
      </w:pPr>
      <w:rPr>
        <w:rFonts w:ascii="Arial" w:hAnsi="Arial" w:hint="default"/>
      </w:rPr>
    </w:lvl>
    <w:lvl w:ilvl="2" w:tplc="F37C88A6" w:tentative="1">
      <w:start w:val="1"/>
      <w:numFmt w:val="bullet"/>
      <w:lvlText w:val="•"/>
      <w:lvlJc w:val="left"/>
      <w:pPr>
        <w:tabs>
          <w:tab w:val="num" w:pos="2160"/>
        </w:tabs>
        <w:ind w:left="2160" w:hanging="360"/>
      </w:pPr>
      <w:rPr>
        <w:rFonts w:ascii="Arial" w:hAnsi="Arial" w:hint="default"/>
      </w:rPr>
    </w:lvl>
    <w:lvl w:ilvl="3" w:tplc="EE167130" w:tentative="1">
      <w:start w:val="1"/>
      <w:numFmt w:val="bullet"/>
      <w:lvlText w:val="•"/>
      <w:lvlJc w:val="left"/>
      <w:pPr>
        <w:tabs>
          <w:tab w:val="num" w:pos="2880"/>
        </w:tabs>
        <w:ind w:left="2880" w:hanging="360"/>
      </w:pPr>
      <w:rPr>
        <w:rFonts w:ascii="Arial" w:hAnsi="Arial" w:hint="default"/>
      </w:rPr>
    </w:lvl>
    <w:lvl w:ilvl="4" w:tplc="D72A1684" w:tentative="1">
      <w:start w:val="1"/>
      <w:numFmt w:val="bullet"/>
      <w:lvlText w:val="•"/>
      <w:lvlJc w:val="left"/>
      <w:pPr>
        <w:tabs>
          <w:tab w:val="num" w:pos="3600"/>
        </w:tabs>
        <w:ind w:left="3600" w:hanging="360"/>
      </w:pPr>
      <w:rPr>
        <w:rFonts w:ascii="Arial" w:hAnsi="Arial" w:hint="default"/>
      </w:rPr>
    </w:lvl>
    <w:lvl w:ilvl="5" w:tplc="4118BA42" w:tentative="1">
      <w:start w:val="1"/>
      <w:numFmt w:val="bullet"/>
      <w:lvlText w:val="•"/>
      <w:lvlJc w:val="left"/>
      <w:pPr>
        <w:tabs>
          <w:tab w:val="num" w:pos="4320"/>
        </w:tabs>
        <w:ind w:left="4320" w:hanging="360"/>
      </w:pPr>
      <w:rPr>
        <w:rFonts w:ascii="Arial" w:hAnsi="Arial" w:hint="default"/>
      </w:rPr>
    </w:lvl>
    <w:lvl w:ilvl="6" w:tplc="309E8E0E" w:tentative="1">
      <w:start w:val="1"/>
      <w:numFmt w:val="bullet"/>
      <w:lvlText w:val="•"/>
      <w:lvlJc w:val="left"/>
      <w:pPr>
        <w:tabs>
          <w:tab w:val="num" w:pos="5040"/>
        </w:tabs>
        <w:ind w:left="5040" w:hanging="360"/>
      </w:pPr>
      <w:rPr>
        <w:rFonts w:ascii="Arial" w:hAnsi="Arial" w:hint="default"/>
      </w:rPr>
    </w:lvl>
    <w:lvl w:ilvl="7" w:tplc="3498FD70" w:tentative="1">
      <w:start w:val="1"/>
      <w:numFmt w:val="bullet"/>
      <w:lvlText w:val="•"/>
      <w:lvlJc w:val="left"/>
      <w:pPr>
        <w:tabs>
          <w:tab w:val="num" w:pos="5760"/>
        </w:tabs>
        <w:ind w:left="5760" w:hanging="360"/>
      </w:pPr>
      <w:rPr>
        <w:rFonts w:ascii="Arial" w:hAnsi="Arial" w:hint="default"/>
      </w:rPr>
    </w:lvl>
    <w:lvl w:ilvl="8" w:tplc="7E725D9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525EDC"/>
    <w:multiLevelType w:val="hybridMultilevel"/>
    <w:tmpl w:val="EF40EAF0"/>
    <w:lvl w:ilvl="0" w:tplc="8B0CAF42">
      <w:start w:val="1"/>
      <w:numFmt w:val="bullet"/>
      <w:lvlText w:val="•"/>
      <w:lvlJc w:val="left"/>
      <w:pPr>
        <w:tabs>
          <w:tab w:val="num" w:pos="720"/>
        </w:tabs>
        <w:ind w:left="720" w:hanging="360"/>
      </w:pPr>
      <w:rPr>
        <w:rFonts w:ascii="Arial" w:hAnsi="Arial" w:hint="default"/>
      </w:rPr>
    </w:lvl>
    <w:lvl w:ilvl="1" w:tplc="E7FC319A" w:tentative="1">
      <w:start w:val="1"/>
      <w:numFmt w:val="bullet"/>
      <w:lvlText w:val="•"/>
      <w:lvlJc w:val="left"/>
      <w:pPr>
        <w:tabs>
          <w:tab w:val="num" w:pos="1440"/>
        </w:tabs>
        <w:ind w:left="1440" w:hanging="360"/>
      </w:pPr>
      <w:rPr>
        <w:rFonts w:ascii="Arial" w:hAnsi="Arial" w:hint="default"/>
      </w:rPr>
    </w:lvl>
    <w:lvl w:ilvl="2" w:tplc="63EA90F6" w:tentative="1">
      <w:start w:val="1"/>
      <w:numFmt w:val="bullet"/>
      <w:lvlText w:val="•"/>
      <w:lvlJc w:val="left"/>
      <w:pPr>
        <w:tabs>
          <w:tab w:val="num" w:pos="2160"/>
        </w:tabs>
        <w:ind w:left="2160" w:hanging="360"/>
      </w:pPr>
      <w:rPr>
        <w:rFonts w:ascii="Arial" w:hAnsi="Arial" w:hint="default"/>
      </w:rPr>
    </w:lvl>
    <w:lvl w:ilvl="3" w:tplc="D14020FC" w:tentative="1">
      <w:start w:val="1"/>
      <w:numFmt w:val="bullet"/>
      <w:lvlText w:val="•"/>
      <w:lvlJc w:val="left"/>
      <w:pPr>
        <w:tabs>
          <w:tab w:val="num" w:pos="2880"/>
        </w:tabs>
        <w:ind w:left="2880" w:hanging="360"/>
      </w:pPr>
      <w:rPr>
        <w:rFonts w:ascii="Arial" w:hAnsi="Arial" w:hint="default"/>
      </w:rPr>
    </w:lvl>
    <w:lvl w:ilvl="4" w:tplc="EF66BE32" w:tentative="1">
      <w:start w:val="1"/>
      <w:numFmt w:val="bullet"/>
      <w:lvlText w:val="•"/>
      <w:lvlJc w:val="left"/>
      <w:pPr>
        <w:tabs>
          <w:tab w:val="num" w:pos="3600"/>
        </w:tabs>
        <w:ind w:left="3600" w:hanging="360"/>
      </w:pPr>
      <w:rPr>
        <w:rFonts w:ascii="Arial" w:hAnsi="Arial" w:hint="default"/>
      </w:rPr>
    </w:lvl>
    <w:lvl w:ilvl="5" w:tplc="FFE8F438" w:tentative="1">
      <w:start w:val="1"/>
      <w:numFmt w:val="bullet"/>
      <w:lvlText w:val="•"/>
      <w:lvlJc w:val="left"/>
      <w:pPr>
        <w:tabs>
          <w:tab w:val="num" w:pos="4320"/>
        </w:tabs>
        <w:ind w:left="4320" w:hanging="360"/>
      </w:pPr>
      <w:rPr>
        <w:rFonts w:ascii="Arial" w:hAnsi="Arial" w:hint="default"/>
      </w:rPr>
    </w:lvl>
    <w:lvl w:ilvl="6" w:tplc="95AEAA9A" w:tentative="1">
      <w:start w:val="1"/>
      <w:numFmt w:val="bullet"/>
      <w:lvlText w:val="•"/>
      <w:lvlJc w:val="left"/>
      <w:pPr>
        <w:tabs>
          <w:tab w:val="num" w:pos="5040"/>
        </w:tabs>
        <w:ind w:left="5040" w:hanging="360"/>
      </w:pPr>
      <w:rPr>
        <w:rFonts w:ascii="Arial" w:hAnsi="Arial" w:hint="default"/>
      </w:rPr>
    </w:lvl>
    <w:lvl w:ilvl="7" w:tplc="6858936A" w:tentative="1">
      <w:start w:val="1"/>
      <w:numFmt w:val="bullet"/>
      <w:lvlText w:val="•"/>
      <w:lvlJc w:val="left"/>
      <w:pPr>
        <w:tabs>
          <w:tab w:val="num" w:pos="5760"/>
        </w:tabs>
        <w:ind w:left="5760" w:hanging="360"/>
      </w:pPr>
      <w:rPr>
        <w:rFonts w:ascii="Arial" w:hAnsi="Arial" w:hint="default"/>
      </w:rPr>
    </w:lvl>
    <w:lvl w:ilvl="8" w:tplc="D01C407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780A14"/>
    <w:multiLevelType w:val="hybridMultilevel"/>
    <w:tmpl w:val="967EED50"/>
    <w:lvl w:ilvl="0" w:tplc="CA1C08CC">
      <w:start w:val="1"/>
      <w:numFmt w:val="bullet"/>
      <w:lvlText w:val="•"/>
      <w:lvlJc w:val="left"/>
      <w:pPr>
        <w:tabs>
          <w:tab w:val="num" w:pos="720"/>
        </w:tabs>
        <w:ind w:left="720" w:hanging="360"/>
      </w:pPr>
      <w:rPr>
        <w:rFonts w:ascii="Arial" w:hAnsi="Arial" w:hint="default"/>
      </w:rPr>
    </w:lvl>
    <w:lvl w:ilvl="1" w:tplc="F8047602" w:tentative="1">
      <w:start w:val="1"/>
      <w:numFmt w:val="bullet"/>
      <w:lvlText w:val="•"/>
      <w:lvlJc w:val="left"/>
      <w:pPr>
        <w:tabs>
          <w:tab w:val="num" w:pos="1440"/>
        </w:tabs>
        <w:ind w:left="1440" w:hanging="360"/>
      </w:pPr>
      <w:rPr>
        <w:rFonts w:ascii="Arial" w:hAnsi="Arial" w:hint="default"/>
      </w:rPr>
    </w:lvl>
    <w:lvl w:ilvl="2" w:tplc="CD049F4C" w:tentative="1">
      <w:start w:val="1"/>
      <w:numFmt w:val="bullet"/>
      <w:lvlText w:val="•"/>
      <w:lvlJc w:val="left"/>
      <w:pPr>
        <w:tabs>
          <w:tab w:val="num" w:pos="2160"/>
        </w:tabs>
        <w:ind w:left="2160" w:hanging="360"/>
      </w:pPr>
      <w:rPr>
        <w:rFonts w:ascii="Arial" w:hAnsi="Arial" w:hint="default"/>
      </w:rPr>
    </w:lvl>
    <w:lvl w:ilvl="3" w:tplc="C29C8182" w:tentative="1">
      <w:start w:val="1"/>
      <w:numFmt w:val="bullet"/>
      <w:lvlText w:val="•"/>
      <w:lvlJc w:val="left"/>
      <w:pPr>
        <w:tabs>
          <w:tab w:val="num" w:pos="2880"/>
        </w:tabs>
        <w:ind w:left="2880" w:hanging="360"/>
      </w:pPr>
      <w:rPr>
        <w:rFonts w:ascii="Arial" w:hAnsi="Arial" w:hint="default"/>
      </w:rPr>
    </w:lvl>
    <w:lvl w:ilvl="4" w:tplc="D4E4DAEA" w:tentative="1">
      <w:start w:val="1"/>
      <w:numFmt w:val="bullet"/>
      <w:lvlText w:val="•"/>
      <w:lvlJc w:val="left"/>
      <w:pPr>
        <w:tabs>
          <w:tab w:val="num" w:pos="3600"/>
        </w:tabs>
        <w:ind w:left="3600" w:hanging="360"/>
      </w:pPr>
      <w:rPr>
        <w:rFonts w:ascii="Arial" w:hAnsi="Arial" w:hint="default"/>
      </w:rPr>
    </w:lvl>
    <w:lvl w:ilvl="5" w:tplc="EDA2003A" w:tentative="1">
      <w:start w:val="1"/>
      <w:numFmt w:val="bullet"/>
      <w:lvlText w:val="•"/>
      <w:lvlJc w:val="left"/>
      <w:pPr>
        <w:tabs>
          <w:tab w:val="num" w:pos="4320"/>
        </w:tabs>
        <w:ind w:left="4320" w:hanging="360"/>
      </w:pPr>
      <w:rPr>
        <w:rFonts w:ascii="Arial" w:hAnsi="Arial" w:hint="default"/>
      </w:rPr>
    </w:lvl>
    <w:lvl w:ilvl="6" w:tplc="0DB437AA" w:tentative="1">
      <w:start w:val="1"/>
      <w:numFmt w:val="bullet"/>
      <w:lvlText w:val="•"/>
      <w:lvlJc w:val="left"/>
      <w:pPr>
        <w:tabs>
          <w:tab w:val="num" w:pos="5040"/>
        </w:tabs>
        <w:ind w:left="5040" w:hanging="360"/>
      </w:pPr>
      <w:rPr>
        <w:rFonts w:ascii="Arial" w:hAnsi="Arial" w:hint="default"/>
      </w:rPr>
    </w:lvl>
    <w:lvl w:ilvl="7" w:tplc="E250B1A8" w:tentative="1">
      <w:start w:val="1"/>
      <w:numFmt w:val="bullet"/>
      <w:lvlText w:val="•"/>
      <w:lvlJc w:val="left"/>
      <w:pPr>
        <w:tabs>
          <w:tab w:val="num" w:pos="5760"/>
        </w:tabs>
        <w:ind w:left="5760" w:hanging="360"/>
      </w:pPr>
      <w:rPr>
        <w:rFonts w:ascii="Arial" w:hAnsi="Arial" w:hint="default"/>
      </w:rPr>
    </w:lvl>
    <w:lvl w:ilvl="8" w:tplc="06AC776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4"/>
  </w:num>
  <w:num w:numId="3">
    <w:abstractNumId w:val="30"/>
  </w:num>
  <w:num w:numId="4">
    <w:abstractNumId w:val="18"/>
  </w:num>
  <w:num w:numId="5">
    <w:abstractNumId w:val="25"/>
  </w:num>
  <w:num w:numId="6">
    <w:abstractNumId w:val="28"/>
  </w:num>
  <w:num w:numId="7">
    <w:abstractNumId w:val="2"/>
  </w:num>
  <w:num w:numId="8">
    <w:abstractNumId w:val="11"/>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6"/>
  </w:num>
  <w:num w:numId="19">
    <w:abstractNumId w:val="10"/>
  </w:num>
  <w:num w:numId="20">
    <w:abstractNumId w:val="1"/>
  </w:num>
  <w:num w:numId="21">
    <w:abstractNumId w:val="19"/>
  </w:num>
  <w:num w:numId="22">
    <w:abstractNumId w:val="12"/>
  </w:num>
  <w:num w:numId="23">
    <w:abstractNumId w:val="9"/>
  </w:num>
  <w:num w:numId="24">
    <w:abstractNumId w:val="7"/>
  </w:num>
  <w:num w:numId="25">
    <w:abstractNumId w:val="22"/>
  </w:num>
  <w:num w:numId="26">
    <w:abstractNumId w:val="17"/>
  </w:num>
  <w:num w:numId="27">
    <w:abstractNumId w:val="4"/>
  </w:num>
  <w:num w:numId="28">
    <w:abstractNumId w:val="8"/>
  </w:num>
  <w:num w:numId="29">
    <w:abstractNumId w:val="29"/>
  </w:num>
  <w:num w:numId="30">
    <w:abstractNumId w:val="31"/>
  </w:num>
  <w:num w:numId="31">
    <w:abstractNumId w:val="26"/>
  </w:num>
  <w:num w:numId="32">
    <w:abstractNumId w:val="20"/>
  </w:num>
  <w:num w:numId="33">
    <w:abstractNumId w:val="5"/>
  </w:num>
  <w:num w:numId="34">
    <w:abstractNumId w:val="13"/>
  </w:num>
  <w:num w:numId="35">
    <w:abstractNumId w:val="13"/>
  </w:num>
  <w:num w:numId="36">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7">
    <w:abstractNumId w:val="24"/>
  </w:num>
  <w:num w:numId="38">
    <w:abstractNumId w:val="24"/>
  </w:num>
  <w:num w:numId="39">
    <w:abstractNumId w:val="15"/>
  </w:num>
  <w:num w:numId="40">
    <w:abstractNumId w:val="23"/>
  </w:num>
  <w:num w:numId="41">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2">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1A63"/>
    <w:rsid w:val="0004270D"/>
    <w:rsid w:val="00044BCD"/>
    <w:rsid w:val="0004595C"/>
    <w:rsid w:val="000461B2"/>
    <w:rsid w:val="00046797"/>
    <w:rsid w:val="00046A7F"/>
    <w:rsid w:val="000477A0"/>
    <w:rsid w:val="00047B22"/>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1DBB"/>
    <w:rsid w:val="00071F75"/>
    <w:rsid w:val="000743E3"/>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6FD"/>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083"/>
    <w:rsid w:val="00141132"/>
    <w:rsid w:val="0014135C"/>
    <w:rsid w:val="00141687"/>
    <w:rsid w:val="001416B7"/>
    <w:rsid w:val="00141D56"/>
    <w:rsid w:val="00142327"/>
    <w:rsid w:val="00142B1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7D80"/>
    <w:rsid w:val="001647C0"/>
    <w:rsid w:val="001648C1"/>
    <w:rsid w:val="00164D2C"/>
    <w:rsid w:val="001651FF"/>
    <w:rsid w:val="00165580"/>
    <w:rsid w:val="00167C1E"/>
    <w:rsid w:val="001701C7"/>
    <w:rsid w:val="00170C55"/>
    <w:rsid w:val="00170E3B"/>
    <w:rsid w:val="00170F17"/>
    <w:rsid w:val="00171111"/>
    <w:rsid w:val="0017125A"/>
    <w:rsid w:val="00171392"/>
    <w:rsid w:val="00171756"/>
    <w:rsid w:val="001732AA"/>
    <w:rsid w:val="0017379E"/>
    <w:rsid w:val="001738D6"/>
    <w:rsid w:val="00173940"/>
    <w:rsid w:val="0017449C"/>
    <w:rsid w:val="00174979"/>
    <w:rsid w:val="001758AC"/>
    <w:rsid w:val="00175FE2"/>
    <w:rsid w:val="0017687F"/>
    <w:rsid w:val="0017709E"/>
    <w:rsid w:val="00177294"/>
    <w:rsid w:val="001773A1"/>
    <w:rsid w:val="00177464"/>
    <w:rsid w:val="001776DE"/>
    <w:rsid w:val="0017793E"/>
    <w:rsid w:val="00180754"/>
    <w:rsid w:val="001811A6"/>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1D38"/>
    <w:rsid w:val="001B20DD"/>
    <w:rsid w:val="001B2D18"/>
    <w:rsid w:val="001B50EF"/>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032"/>
    <w:rsid w:val="00243193"/>
    <w:rsid w:val="00243560"/>
    <w:rsid w:val="002447A9"/>
    <w:rsid w:val="0024546B"/>
    <w:rsid w:val="00245A32"/>
    <w:rsid w:val="0024762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67DEC"/>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296C"/>
    <w:rsid w:val="002B32DD"/>
    <w:rsid w:val="002B32F3"/>
    <w:rsid w:val="002B41C7"/>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780"/>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996"/>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1EF5"/>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49B2"/>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778"/>
    <w:rsid w:val="00492C88"/>
    <w:rsid w:val="00494AD5"/>
    <w:rsid w:val="00494F1F"/>
    <w:rsid w:val="004977B5"/>
    <w:rsid w:val="004979CC"/>
    <w:rsid w:val="00497C1B"/>
    <w:rsid w:val="00497F1E"/>
    <w:rsid w:val="004A13B1"/>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45F9"/>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4A01"/>
    <w:rsid w:val="004C5B5D"/>
    <w:rsid w:val="004C5F1D"/>
    <w:rsid w:val="004C6232"/>
    <w:rsid w:val="004C6C97"/>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15E0"/>
    <w:rsid w:val="005321CF"/>
    <w:rsid w:val="0053338C"/>
    <w:rsid w:val="00534893"/>
    <w:rsid w:val="005353E9"/>
    <w:rsid w:val="005401BB"/>
    <w:rsid w:val="005406DF"/>
    <w:rsid w:val="005415A2"/>
    <w:rsid w:val="00541FE9"/>
    <w:rsid w:val="00542230"/>
    <w:rsid w:val="0054267F"/>
    <w:rsid w:val="00542FE6"/>
    <w:rsid w:val="00543FF5"/>
    <w:rsid w:val="00544075"/>
    <w:rsid w:val="00544241"/>
    <w:rsid w:val="005452B3"/>
    <w:rsid w:val="005460AF"/>
    <w:rsid w:val="0054750F"/>
    <w:rsid w:val="00547A58"/>
    <w:rsid w:val="00547E5E"/>
    <w:rsid w:val="005502AF"/>
    <w:rsid w:val="0055312D"/>
    <w:rsid w:val="00553261"/>
    <w:rsid w:val="00553A95"/>
    <w:rsid w:val="00553B59"/>
    <w:rsid w:val="00554A2F"/>
    <w:rsid w:val="00554BA5"/>
    <w:rsid w:val="00554CB8"/>
    <w:rsid w:val="00557057"/>
    <w:rsid w:val="00560314"/>
    <w:rsid w:val="00561248"/>
    <w:rsid w:val="00561EEA"/>
    <w:rsid w:val="00562F0F"/>
    <w:rsid w:val="0056477C"/>
    <w:rsid w:val="00564DDE"/>
    <w:rsid w:val="0056641D"/>
    <w:rsid w:val="00566ED5"/>
    <w:rsid w:val="005705FF"/>
    <w:rsid w:val="005718E2"/>
    <w:rsid w:val="00571DF6"/>
    <w:rsid w:val="00572972"/>
    <w:rsid w:val="005731C2"/>
    <w:rsid w:val="00573592"/>
    <w:rsid w:val="00573EFF"/>
    <w:rsid w:val="005744B1"/>
    <w:rsid w:val="00574696"/>
    <w:rsid w:val="00574839"/>
    <w:rsid w:val="0057528E"/>
    <w:rsid w:val="0057552A"/>
    <w:rsid w:val="005764BE"/>
    <w:rsid w:val="005765BF"/>
    <w:rsid w:val="005812D9"/>
    <w:rsid w:val="00581368"/>
    <w:rsid w:val="0058141C"/>
    <w:rsid w:val="00583FD8"/>
    <w:rsid w:val="0058545C"/>
    <w:rsid w:val="00591846"/>
    <w:rsid w:val="00593078"/>
    <w:rsid w:val="00593FF8"/>
    <w:rsid w:val="00594D7C"/>
    <w:rsid w:val="005950C5"/>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0DCC"/>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5F65"/>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51EA5"/>
    <w:rsid w:val="006527C9"/>
    <w:rsid w:val="006528D7"/>
    <w:rsid w:val="00653B88"/>
    <w:rsid w:val="0065574D"/>
    <w:rsid w:val="00655E46"/>
    <w:rsid w:val="006561B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0A93"/>
    <w:rsid w:val="0068153D"/>
    <w:rsid w:val="006818EB"/>
    <w:rsid w:val="00683F76"/>
    <w:rsid w:val="0068513F"/>
    <w:rsid w:val="006858DB"/>
    <w:rsid w:val="00686632"/>
    <w:rsid w:val="00686636"/>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2F2"/>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3E5"/>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429"/>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0A2"/>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19D1"/>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F73"/>
    <w:rsid w:val="007C5247"/>
    <w:rsid w:val="007C5B4F"/>
    <w:rsid w:val="007C66F3"/>
    <w:rsid w:val="007C67BB"/>
    <w:rsid w:val="007D0702"/>
    <w:rsid w:val="007D0B4B"/>
    <w:rsid w:val="007D129C"/>
    <w:rsid w:val="007D1DB3"/>
    <w:rsid w:val="007D3EA1"/>
    <w:rsid w:val="007D4D5A"/>
    <w:rsid w:val="007D4D97"/>
    <w:rsid w:val="007D4F1D"/>
    <w:rsid w:val="007D63CF"/>
    <w:rsid w:val="007D68C2"/>
    <w:rsid w:val="007E1004"/>
    <w:rsid w:val="007E2BC2"/>
    <w:rsid w:val="007E2D5E"/>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7F7E76"/>
    <w:rsid w:val="00800038"/>
    <w:rsid w:val="00801C4E"/>
    <w:rsid w:val="00802980"/>
    <w:rsid w:val="00802A02"/>
    <w:rsid w:val="008031EF"/>
    <w:rsid w:val="0080393D"/>
    <w:rsid w:val="00803DDD"/>
    <w:rsid w:val="00805397"/>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080E"/>
    <w:rsid w:val="008217B2"/>
    <w:rsid w:val="00821AB0"/>
    <w:rsid w:val="008222F8"/>
    <w:rsid w:val="00822E2D"/>
    <w:rsid w:val="00822F56"/>
    <w:rsid w:val="0082446A"/>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324C"/>
    <w:rsid w:val="00843335"/>
    <w:rsid w:val="00843A05"/>
    <w:rsid w:val="00844813"/>
    <w:rsid w:val="00844DBD"/>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3A"/>
    <w:rsid w:val="00877048"/>
    <w:rsid w:val="00877958"/>
    <w:rsid w:val="008811CC"/>
    <w:rsid w:val="00881270"/>
    <w:rsid w:val="00881D10"/>
    <w:rsid w:val="00882D4C"/>
    <w:rsid w:val="00882F0B"/>
    <w:rsid w:val="00884946"/>
    <w:rsid w:val="008854E8"/>
    <w:rsid w:val="00886190"/>
    <w:rsid w:val="00886754"/>
    <w:rsid w:val="008868AF"/>
    <w:rsid w:val="00886E07"/>
    <w:rsid w:val="00893E33"/>
    <w:rsid w:val="0089429F"/>
    <w:rsid w:val="00895284"/>
    <w:rsid w:val="008A02F5"/>
    <w:rsid w:val="008A0FB8"/>
    <w:rsid w:val="008A0FE4"/>
    <w:rsid w:val="008A143C"/>
    <w:rsid w:val="008A1552"/>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14C5"/>
    <w:rsid w:val="008B2380"/>
    <w:rsid w:val="008B3335"/>
    <w:rsid w:val="008B34CD"/>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6383"/>
    <w:rsid w:val="008F7EFA"/>
    <w:rsid w:val="00900488"/>
    <w:rsid w:val="00900569"/>
    <w:rsid w:val="00900E1F"/>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628"/>
    <w:rsid w:val="00926E21"/>
    <w:rsid w:val="00927BA6"/>
    <w:rsid w:val="00931128"/>
    <w:rsid w:val="009311D9"/>
    <w:rsid w:val="009316AF"/>
    <w:rsid w:val="00931C6C"/>
    <w:rsid w:val="009320F7"/>
    <w:rsid w:val="00932DF6"/>
    <w:rsid w:val="009332B8"/>
    <w:rsid w:val="0093339C"/>
    <w:rsid w:val="009346D9"/>
    <w:rsid w:val="00934E3E"/>
    <w:rsid w:val="00934EB1"/>
    <w:rsid w:val="0093756A"/>
    <w:rsid w:val="00937BFD"/>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5FC"/>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1B00"/>
    <w:rsid w:val="009C1C93"/>
    <w:rsid w:val="009C267B"/>
    <w:rsid w:val="009C433D"/>
    <w:rsid w:val="009C44E1"/>
    <w:rsid w:val="009C5C68"/>
    <w:rsid w:val="009C7A56"/>
    <w:rsid w:val="009D0A71"/>
    <w:rsid w:val="009D1C24"/>
    <w:rsid w:val="009D4431"/>
    <w:rsid w:val="009D6254"/>
    <w:rsid w:val="009D64B8"/>
    <w:rsid w:val="009E0370"/>
    <w:rsid w:val="009E04DE"/>
    <w:rsid w:val="009E05C3"/>
    <w:rsid w:val="009E0D3C"/>
    <w:rsid w:val="009E25D5"/>
    <w:rsid w:val="009E27A0"/>
    <w:rsid w:val="009E27AA"/>
    <w:rsid w:val="009E2D52"/>
    <w:rsid w:val="009E30E9"/>
    <w:rsid w:val="009E4DA6"/>
    <w:rsid w:val="009E5395"/>
    <w:rsid w:val="009E6939"/>
    <w:rsid w:val="009E6957"/>
    <w:rsid w:val="009E707D"/>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39B6"/>
    <w:rsid w:val="00A14E5C"/>
    <w:rsid w:val="00A175B7"/>
    <w:rsid w:val="00A1798B"/>
    <w:rsid w:val="00A17A03"/>
    <w:rsid w:val="00A20ED8"/>
    <w:rsid w:val="00A22133"/>
    <w:rsid w:val="00A23374"/>
    <w:rsid w:val="00A23736"/>
    <w:rsid w:val="00A239C8"/>
    <w:rsid w:val="00A23C11"/>
    <w:rsid w:val="00A23C6C"/>
    <w:rsid w:val="00A23F36"/>
    <w:rsid w:val="00A2537F"/>
    <w:rsid w:val="00A25A43"/>
    <w:rsid w:val="00A27DE8"/>
    <w:rsid w:val="00A30055"/>
    <w:rsid w:val="00A30137"/>
    <w:rsid w:val="00A30142"/>
    <w:rsid w:val="00A31300"/>
    <w:rsid w:val="00A31652"/>
    <w:rsid w:val="00A31920"/>
    <w:rsid w:val="00A31D09"/>
    <w:rsid w:val="00A32FEF"/>
    <w:rsid w:val="00A336C0"/>
    <w:rsid w:val="00A33CB4"/>
    <w:rsid w:val="00A34662"/>
    <w:rsid w:val="00A34B8D"/>
    <w:rsid w:val="00A34C00"/>
    <w:rsid w:val="00A37774"/>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1B"/>
    <w:rsid w:val="00A54E3F"/>
    <w:rsid w:val="00A5552C"/>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1A57"/>
    <w:rsid w:val="00A7216E"/>
    <w:rsid w:val="00A72297"/>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D1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490"/>
    <w:rsid w:val="00AA4AE7"/>
    <w:rsid w:val="00AA6353"/>
    <w:rsid w:val="00AA6874"/>
    <w:rsid w:val="00AA6B01"/>
    <w:rsid w:val="00AA6E9D"/>
    <w:rsid w:val="00AA74B7"/>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438"/>
    <w:rsid w:val="00AC2EA3"/>
    <w:rsid w:val="00AC32E1"/>
    <w:rsid w:val="00AC39F3"/>
    <w:rsid w:val="00AC4139"/>
    <w:rsid w:val="00AC6CE3"/>
    <w:rsid w:val="00AC7418"/>
    <w:rsid w:val="00AC7747"/>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2A"/>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54A3"/>
    <w:rsid w:val="00B46707"/>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3B4E"/>
    <w:rsid w:val="00B740F9"/>
    <w:rsid w:val="00B7431C"/>
    <w:rsid w:val="00B74BEB"/>
    <w:rsid w:val="00B75F21"/>
    <w:rsid w:val="00B8022F"/>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557"/>
    <w:rsid w:val="00BB0766"/>
    <w:rsid w:val="00BB0CDB"/>
    <w:rsid w:val="00BB21B8"/>
    <w:rsid w:val="00BB2C41"/>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50F6"/>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3CEA"/>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1C98"/>
    <w:rsid w:val="00C32329"/>
    <w:rsid w:val="00C3256B"/>
    <w:rsid w:val="00C32ED4"/>
    <w:rsid w:val="00C3348D"/>
    <w:rsid w:val="00C33F1A"/>
    <w:rsid w:val="00C34208"/>
    <w:rsid w:val="00C34700"/>
    <w:rsid w:val="00C3481A"/>
    <w:rsid w:val="00C34E63"/>
    <w:rsid w:val="00C353A1"/>
    <w:rsid w:val="00C36544"/>
    <w:rsid w:val="00C36C80"/>
    <w:rsid w:val="00C36CBA"/>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0AC"/>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19A"/>
    <w:rsid w:val="00C9520C"/>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2AC6"/>
    <w:rsid w:val="00CD30E0"/>
    <w:rsid w:val="00CD3120"/>
    <w:rsid w:val="00CD350E"/>
    <w:rsid w:val="00CD36F2"/>
    <w:rsid w:val="00CD4A22"/>
    <w:rsid w:val="00CD581E"/>
    <w:rsid w:val="00CD5C1B"/>
    <w:rsid w:val="00CD6A45"/>
    <w:rsid w:val="00CD71EA"/>
    <w:rsid w:val="00CD7208"/>
    <w:rsid w:val="00CD775A"/>
    <w:rsid w:val="00CE04FE"/>
    <w:rsid w:val="00CE0AA1"/>
    <w:rsid w:val="00CE0F0D"/>
    <w:rsid w:val="00CE16C7"/>
    <w:rsid w:val="00CE240C"/>
    <w:rsid w:val="00CE299F"/>
    <w:rsid w:val="00CE3E72"/>
    <w:rsid w:val="00CE4036"/>
    <w:rsid w:val="00CE4994"/>
    <w:rsid w:val="00CE5491"/>
    <w:rsid w:val="00CE66E4"/>
    <w:rsid w:val="00CE6839"/>
    <w:rsid w:val="00CE6C12"/>
    <w:rsid w:val="00CF1D10"/>
    <w:rsid w:val="00CF2541"/>
    <w:rsid w:val="00CF2BB7"/>
    <w:rsid w:val="00CF3D46"/>
    <w:rsid w:val="00CF4419"/>
    <w:rsid w:val="00CF52A3"/>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27C"/>
    <w:rsid w:val="00D1383C"/>
    <w:rsid w:val="00D13C41"/>
    <w:rsid w:val="00D1468B"/>
    <w:rsid w:val="00D148BC"/>
    <w:rsid w:val="00D14A99"/>
    <w:rsid w:val="00D14F8E"/>
    <w:rsid w:val="00D15261"/>
    <w:rsid w:val="00D153ED"/>
    <w:rsid w:val="00D16014"/>
    <w:rsid w:val="00D16AF9"/>
    <w:rsid w:val="00D17279"/>
    <w:rsid w:val="00D20A3D"/>
    <w:rsid w:val="00D23353"/>
    <w:rsid w:val="00D237BE"/>
    <w:rsid w:val="00D23C36"/>
    <w:rsid w:val="00D244C8"/>
    <w:rsid w:val="00D2467D"/>
    <w:rsid w:val="00D25D39"/>
    <w:rsid w:val="00D2635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5C71"/>
    <w:rsid w:val="00D47563"/>
    <w:rsid w:val="00D50BA4"/>
    <w:rsid w:val="00D51022"/>
    <w:rsid w:val="00D5105D"/>
    <w:rsid w:val="00D529B3"/>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3EB5"/>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DEC"/>
    <w:rsid w:val="00D92E45"/>
    <w:rsid w:val="00D931DD"/>
    <w:rsid w:val="00D93DF2"/>
    <w:rsid w:val="00D95494"/>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1EA6"/>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4E65"/>
    <w:rsid w:val="00E158CC"/>
    <w:rsid w:val="00E16116"/>
    <w:rsid w:val="00E16872"/>
    <w:rsid w:val="00E17F61"/>
    <w:rsid w:val="00E22072"/>
    <w:rsid w:val="00E22717"/>
    <w:rsid w:val="00E2402F"/>
    <w:rsid w:val="00E244F0"/>
    <w:rsid w:val="00E25073"/>
    <w:rsid w:val="00E255DE"/>
    <w:rsid w:val="00E27999"/>
    <w:rsid w:val="00E314A4"/>
    <w:rsid w:val="00E31612"/>
    <w:rsid w:val="00E31CFF"/>
    <w:rsid w:val="00E32982"/>
    <w:rsid w:val="00E335E1"/>
    <w:rsid w:val="00E34F50"/>
    <w:rsid w:val="00E35C6C"/>
    <w:rsid w:val="00E36370"/>
    <w:rsid w:val="00E363E4"/>
    <w:rsid w:val="00E36939"/>
    <w:rsid w:val="00E373F6"/>
    <w:rsid w:val="00E40476"/>
    <w:rsid w:val="00E40AA7"/>
    <w:rsid w:val="00E41ECD"/>
    <w:rsid w:val="00E4228A"/>
    <w:rsid w:val="00E4240F"/>
    <w:rsid w:val="00E440F1"/>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93C"/>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2D7"/>
    <w:rsid w:val="00EA2E29"/>
    <w:rsid w:val="00EA3505"/>
    <w:rsid w:val="00EA3D1C"/>
    <w:rsid w:val="00EA467E"/>
    <w:rsid w:val="00EA46C0"/>
    <w:rsid w:val="00EA48EE"/>
    <w:rsid w:val="00EA4D42"/>
    <w:rsid w:val="00EA52C8"/>
    <w:rsid w:val="00EA5AC9"/>
    <w:rsid w:val="00EA6288"/>
    <w:rsid w:val="00EA62F1"/>
    <w:rsid w:val="00EA78A7"/>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3FE3"/>
    <w:rsid w:val="00EE4336"/>
    <w:rsid w:val="00EE5EE2"/>
    <w:rsid w:val="00EE6B3E"/>
    <w:rsid w:val="00EF09DD"/>
    <w:rsid w:val="00EF0D6A"/>
    <w:rsid w:val="00EF244A"/>
    <w:rsid w:val="00EF36F2"/>
    <w:rsid w:val="00EF3D79"/>
    <w:rsid w:val="00EF4BB8"/>
    <w:rsid w:val="00EF4DA3"/>
    <w:rsid w:val="00EF54C1"/>
    <w:rsid w:val="00EF6AF8"/>
    <w:rsid w:val="00EF7572"/>
    <w:rsid w:val="00EF7736"/>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8CE"/>
    <w:rsid w:val="00F25FC2"/>
    <w:rsid w:val="00F30B8A"/>
    <w:rsid w:val="00F318AF"/>
    <w:rsid w:val="00F31C23"/>
    <w:rsid w:val="00F31C89"/>
    <w:rsid w:val="00F32283"/>
    <w:rsid w:val="00F326C7"/>
    <w:rsid w:val="00F3347A"/>
    <w:rsid w:val="00F336B1"/>
    <w:rsid w:val="00F33A4D"/>
    <w:rsid w:val="00F33B69"/>
    <w:rsid w:val="00F33D39"/>
    <w:rsid w:val="00F352ED"/>
    <w:rsid w:val="00F365BC"/>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AEF"/>
    <w:rsid w:val="00F74ECF"/>
    <w:rsid w:val="00F76B94"/>
    <w:rsid w:val="00F80676"/>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FC9"/>
    <w:rsid w:val="00FC5042"/>
    <w:rsid w:val="00FC5172"/>
    <w:rsid w:val="00FC7091"/>
    <w:rsid w:val="00FC73F2"/>
    <w:rsid w:val="00FC7E2C"/>
    <w:rsid w:val="00FD0DE7"/>
    <w:rsid w:val="00FD22C4"/>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525"/>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1513</Words>
  <Characters>9104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2022-09-30T16:11:00Z</dcterms:created>
  <dcterms:modified xsi:type="dcterms:W3CDTF">2022-12-15T15:02:00Z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