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122EF" w14:textId="77777777" w:rsidR="00A1045C" w:rsidRPr="00B92EAF" w:rsidRDefault="00A1045C" w:rsidP="00A1045C">
      <w:pPr>
        <w:tabs>
          <w:tab w:val="left" w:pos="1506"/>
        </w:tabs>
        <w:jc w:val="both"/>
        <w:rPr>
          <w:rFonts w:ascii="Arial" w:hAnsi="Arial" w:cs="Arial"/>
          <w:sz w:val="22"/>
          <w:szCs w:val="22"/>
          <w:lang w:val="en-GB"/>
        </w:rPr>
      </w:pPr>
      <w:r w:rsidRPr="00B92EAF">
        <w:rPr>
          <w:rFonts w:ascii="Arial" w:hAnsi="Arial" w:cs="Arial"/>
          <w:noProof/>
          <w:sz w:val="22"/>
          <w:szCs w:val="22"/>
        </w:rPr>
        <mc:AlternateContent>
          <mc:Choice Requires="wps">
            <w:drawing>
              <wp:anchor distT="0" distB="0" distL="114300" distR="114300" simplePos="0" relativeHeight="251659264" behindDoc="0" locked="0" layoutInCell="1" allowOverlap="1" wp14:anchorId="6CCD89CF" wp14:editId="242CBE0A">
                <wp:simplePos x="0" y="0"/>
                <wp:positionH relativeFrom="page">
                  <wp:align>center</wp:align>
                </wp:positionH>
                <wp:positionV relativeFrom="paragraph">
                  <wp:posOffset>-1291590</wp:posOffset>
                </wp:positionV>
                <wp:extent cx="7005955" cy="19335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33575"/>
                        </a:xfrm>
                        <a:prstGeom prst="rect">
                          <a:avLst/>
                        </a:prstGeom>
                        <a:solidFill>
                          <a:schemeClr val="accent5"/>
                        </a:solidFill>
                        <a:ln>
                          <a:noFill/>
                        </a:ln>
                      </wps:spPr>
                      <wps:txbx>
                        <w:txbxContent>
                          <w:p w14:paraId="50A1CFC5" w14:textId="77777777" w:rsidR="00A1045C" w:rsidRDefault="00A1045C" w:rsidP="00A1045C">
                            <w:pPr>
                              <w:pStyle w:val="FieldText"/>
                              <w:jc w:val="center"/>
                              <w:rPr>
                                <w:rFonts w:cs="Arial"/>
                                <w:b/>
                                <w:color w:val="FFFFFF"/>
                                <w:sz w:val="24"/>
                                <w:szCs w:val="24"/>
                              </w:rPr>
                            </w:pPr>
                          </w:p>
                          <w:p w14:paraId="6AAC93C0" w14:textId="77777777" w:rsidR="00A1045C" w:rsidRPr="004F7D6E" w:rsidRDefault="00A1045C" w:rsidP="00A1045C">
                            <w:pPr>
                              <w:pStyle w:val="FieldText"/>
                              <w:jc w:val="center"/>
                              <w:rPr>
                                <w:rFonts w:cs="Arial"/>
                                <w:b/>
                                <w:color w:val="FFFFFF"/>
                                <w:sz w:val="24"/>
                                <w:szCs w:val="24"/>
                              </w:rPr>
                            </w:pPr>
                            <w:r w:rsidRPr="004F7D6E">
                              <w:rPr>
                                <w:rFonts w:cs="Arial"/>
                                <w:b/>
                                <w:color w:val="FFFFFF"/>
                                <w:sz w:val="24"/>
                                <w:szCs w:val="24"/>
                              </w:rPr>
                              <w:t>Delaware Cancer Consortium</w:t>
                            </w:r>
                          </w:p>
                          <w:p w14:paraId="79AD2F1F" w14:textId="77777777" w:rsidR="00A1045C" w:rsidRPr="004F7D6E" w:rsidRDefault="00A1045C" w:rsidP="00A1045C">
                            <w:pPr>
                              <w:pStyle w:val="FieldText"/>
                              <w:jc w:val="center"/>
                              <w:rPr>
                                <w:rFonts w:cs="Arial"/>
                                <w:b/>
                                <w:color w:val="FFFFFF"/>
                                <w:sz w:val="24"/>
                                <w:szCs w:val="24"/>
                              </w:rPr>
                            </w:pPr>
                            <w:r w:rsidRPr="004F7D6E">
                              <w:rPr>
                                <w:rFonts w:cs="Arial"/>
                                <w:b/>
                                <w:color w:val="FFFFFF"/>
                                <w:sz w:val="24"/>
                                <w:szCs w:val="24"/>
                              </w:rPr>
                              <w:t>Advisory Council</w:t>
                            </w:r>
                          </w:p>
                          <w:p w14:paraId="03F5BA91" w14:textId="65317F9E" w:rsidR="00A1045C" w:rsidRPr="004F7D6E" w:rsidRDefault="00A1045C" w:rsidP="00A1045C">
                            <w:pPr>
                              <w:pStyle w:val="FieldText"/>
                              <w:jc w:val="center"/>
                              <w:rPr>
                                <w:rFonts w:cs="Arial"/>
                                <w:b/>
                                <w:color w:val="FFFFFF"/>
                                <w:sz w:val="24"/>
                                <w:szCs w:val="24"/>
                              </w:rPr>
                            </w:pPr>
                            <w:r>
                              <w:rPr>
                                <w:rFonts w:cs="Arial"/>
                                <w:b/>
                                <w:color w:val="FFFFFF"/>
                                <w:sz w:val="24"/>
                                <w:szCs w:val="24"/>
                              </w:rPr>
                              <w:t>April 3, 2023</w:t>
                            </w:r>
                          </w:p>
                          <w:p w14:paraId="0502FB5C" w14:textId="29566445" w:rsidR="00A1045C" w:rsidRPr="007B2404" w:rsidRDefault="00131458" w:rsidP="00A1045C">
                            <w:pPr>
                              <w:pStyle w:val="FieldText"/>
                              <w:jc w:val="center"/>
                              <w:rPr>
                                <w:rFonts w:cs="Arial"/>
                                <w:b/>
                                <w:color w:val="FFFFFF"/>
                                <w:sz w:val="24"/>
                                <w:szCs w:val="24"/>
                              </w:rPr>
                            </w:pPr>
                            <w:r>
                              <w:rPr>
                                <w:rFonts w:cs="Arial"/>
                                <w:b/>
                                <w:color w:val="FFFFFF"/>
                                <w:sz w:val="24"/>
                                <w:szCs w:val="24"/>
                              </w:rPr>
                              <w:t>APPROVED</w:t>
                            </w:r>
                            <w:r w:rsidR="00A1045C" w:rsidRPr="007B2404">
                              <w:rPr>
                                <w:rFonts w:cs="Arial"/>
                                <w:b/>
                                <w:color w:val="FFFFFF"/>
                                <w:sz w:val="24"/>
                                <w:szCs w:val="24"/>
                              </w:rPr>
                              <w:t>- Minutes</w:t>
                            </w:r>
                          </w:p>
                          <w:p w14:paraId="5E71B21D" w14:textId="217042DF" w:rsidR="00A1045C" w:rsidRDefault="00A1045C" w:rsidP="00A1045C">
                            <w:pPr>
                              <w:jc w:val="center"/>
                              <w:rPr>
                                <w:rFonts w:ascii="Arial" w:hAnsi="Arial" w:cs="Arial"/>
                                <w:b/>
                                <w:color w:val="FFFFFF"/>
                                <w:sz w:val="24"/>
                                <w:szCs w:val="24"/>
                                <w:lang w:val="en-GB"/>
                              </w:rPr>
                            </w:pPr>
                            <w:r>
                              <w:rPr>
                                <w:rFonts w:ascii="Arial" w:hAnsi="Arial" w:cs="Arial"/>
                                <w:b/>
                                <w:color w:val="FFFFFF"/>
                                <w:sz w:val="24"/>
                                <w:szCs w:val="24"/>
                                <w:lang w:val="en-GB"/>
                              </w:rPr>
                              <w:t>HYBRID MEETING</w:t>
                            </w:r>
                          </w:p>
                          <w:p w14:paraId="4ACAFD7E" w14:textId="77777777" w:rsidR="00A1045C" w:rsidRDefault="00A1045C" w:rsidP="00A1045C">
                            <w:pPr>
                              <w:jc w:val="center"/>
                              <w:rPr>
                                <w:rStyle w:val="Hyperlink"/>
                                <w:rFonts w:ascii="Arial" w:hAnsi="Arial" w:cs="Arial"/>
                                <w:color w:val="FFFFFF" w:themeColor="background1"/>
                                <w:sz w:val="22"/>
                                <w:szCs w:val="22"/>
                              </w:rPr>
                            </w:pPr>
                          </w:p>
                          <w:p w14:paraId="686BA762" w14:textId="77777777" w:rsidR="00A1045C" w:rsidRPr="0095777A" w:rsidRDefault="00A1045C" w:rsidP="00A1045C">
                            <w:pPr>
                              <w:jc w:val="center"/>
                              <w:rPr>
                                <w:rStyle w:val="Hyperlink"/>
                                <w:rFonts w:ascii="Arial" w:hAnsi="Arial" w:cs="Arial"/>
                                <w:color w:val="FFFFFF" w:themeColor="background1"/>
                                <w:sz w:val="22"/>
                                <w:szCs w:val="22"/>
                              </w:rPr>
                            </w:pPr>
                          </w:p>
                          <w:p w14:paraId="050147ED" w14:textId="77777777" w:rsidR="00A1045C" w:rsidRPr="00D30BBA" w:rsidRDefault="00A1045C" w:rsidP="00A1045C">
                            <w:pPr>
                              <w:jc w:val="both"/>
                              <w:rPr>
                                <w:rFonts w:ascii="Arial" w:hAnsi="Arial" w:cs="Arial"/>
                                <w:b/>
                                <w:sz w:val="22"/>
                                <w:szCs w:val="22"/>
                                <w:u w:val="single"/>
                              </w:rPr>
                            </w:pPr>
                          </w:p>
                          <w:p w14:paraId="1D31031A" w14:textId="77777777" w:rsidR="00A1045C" w:rsidRPr="004F7D6E" w:rsidRDefault="00A1045C" w:rsidP="00A1045C">
                            <w:pPr>
                              <w:jc w:val="center"/>
                              <w:rPr>
                                <w:rFonts w:ascii="Arial" w:hAnsi="Arial" w:cs="Arial"/>
                                <w:b/>
                                <w:color w:val="FFFFFF"/>
                                <w:sz w:val="24"/>
                                <w:szCs w:val="24"/>
                                <w:lang w:val="en-GB"/>
                              </w:rPr>
                            </w:pPr>
                          </w:p>
                          <w:p w14:paraId="7C50B22A" w14:textId="77777777" w:rsidR="00A1045C" w:rsidRPr="00BA4E40" w:rsidRDefault="00A1045C" w:rsidP="00A1045C">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CD89CF" id="_x0000_t202" coordsize="21600,21600" o:spt="202" path="m,l,21600r21600,l21600,xe">
                <v:stroke joinstyle="miter"/>
                <v:path gradientshapeok="t" o:connecttype="rect"/>
              </v:shapetype>
              <v:shape id="Text Box 2" o:spid="_x0000_s1026" type="#_x0000_t202" style="position:absolute;left:0;text-align:left;margin-left:0;margin-top:-101.7pt;width:551.65pt;height:152.2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" fillcolor="#5b9bd5 [3208]" stroked="f">
                <v:textbox>
                  <w:txbxContent>
                    <w:p w14:paraId="50A1CFC5" w14:textId="77777777" w:rsidR="00A1045C" w:rsidRDefault="00A1045C" w:rsidP="00A1045C">
                      <w:pPr>
                        <w:pStyle w:val="FieldText"/>
                        <w:jc w:val="center"/>
                        <w:rPr>
                          <w:rFonts w:cs="Arial"/>
                          <w:b/>
                          <w:color w:val="FFFFFF"/>
                          <w:sz w:val="24"/>
                          <w:szCs w:val="24"/>
                        </w:rPr>
                      </w:pPr>
                    </w:p>
                    <w:p w14:paraId="6AAC93C0" w14:textId="77777777" w:rsidR="00A1045C" w:rsidRPr="004F7D6E" w:rsidRDefault="00A1045C" w:rsidP="00A1045C">
                      <w:pPr>
                        <w:pStyle w:val="FieldText"/>
                        <w:jc w:val="center"/>
                        <w:rPr>
                          <w:rFonts w:cs="Arial"/>
                          <w:b/>
                          <w:color w:val="FFFFFF"/>
                          <w:sz w:val="24"/>
                          <w:szCs w:val="24"/>
                        </w:rPr>
                      </w:pPr>
                      <w:r w:rsidRPr="004F7D6E">
                        <w:rPr>
                          <w:rFonts w:cs="Arial"/>
                          <w:b/>
                          <w:color w:val="FFFFFF"/>
                          <w:sz w:val="24"/>
                          <w:szCs w:val="24"/>
                        </w:rPr>
                        <w:t>Delaware Cancer Consortium</w:t>
                      </w:r>
                    </w:p>
                    <w:p w14:paraId="79AD2F1F" w14:textId="77777777" w:rsidR="00A1045C" w:rsidRPr="004F7D6E" w:rsidRDefault="00A1045C" w:rsidP="00A1045C">
                      <w:pPr>
                        <w:pStyle w:val="FieldText"/>
                        <w:jc w:val="center"/>
                        <w:rPr>
                          <w:rFonts w:cs="Arial"/>
                          <w:b/>
                          <w:color w:val="FFFFFF"/>
                          <w:sz w:val="24"/>
                          <w:szCs w:val="24"/>
                        </w:rPr>
                      </w:pPr>
                      <w:r w:rsidRPr="004F7D6E">
                        <w:rPr>
                          <w:rFonts w:cs="Arial"/>
                          <w:b/>
                          <w:color w:val="FFFFFF"/>
                          <w:sz w:val="24"/>
                          <w:szCs w:val="24"/>
                        </w:rPr>
                        <w:t>Advisory Council</w:t>
                      </w:r>
                    </w:p>
                    <w:p w14:paraId="03F5BA91" w14:textId="65317F9E" w:rsidR="00A1045C" w:rsidRPr="004F7D6E" w:rsidRDefault="00A1045C" w:rsidP="00A1045C">
                      <w:pPr>
                        <w:pStyle w:val="FieldText"/>
                        <w:jc w:val="center"/>
                        <w:rPr>
                          <w:rFonts w:cs="Arial"/>
                          <w:b/>
                          <w:color w:val="FFFFFF"/>
                          <w:sz w:val="24"/>
                          <w:szCs w:val="24"/>
                        </w:rPr>
                      </w:pPr>
                      <w:r>
                        <w:rPr>
                          <w:rFonts w:cs="Arial"/>
                          <w:b/>
                          <w:color w:val="FFFFFF"/>
                          <w:sz w:val="24"/>
                          <w:szCs w:val="24"/>
                        </w:rPr>
                        <w:t>April 3, 2023</w:t>
                      </w:r>
                    </w:p>
                    <w:p w14:paraId="0502FB5C" w14:textId="29566445" w:rsidR="00A1045C" w:rsidRPr="007B2404" w:rsidRDefault="00131458" w:rsidP="00A1045C">
                      <w:pPr>
                        <w:pStyle w:val="FieldText"/>
                        <w:jc w:val="center"/>
                        <w:rPr>
                          <w:rFonts w:cs="Arial"/>
                          <w:b/>
                          <w:color w:val="FFFFFF"/>
                          <w:sz w:val="24"/>
                          <w:szCs w:val="24"/>
                        </w:rPr>
                      </w:pPr>
                      <w:r>
                        <w:rPr>
                          <w:rFonts w:cs="Arial"/>
                          <w:b/>
                          <w:color w:val="FFFFFF"/>
                          <w:sz w:val="24"/>
                          <w:szCs w:val="24"/>
                        </w:rPr>
                        <w:t>APPROVED</w:t>
                      </w:r>
                      <w:r w:rsidR="00A1045C" w:rsidRPr="007B2404">
                        <w:rPr>
                          <w:rFonts w:cs="Arial"/>
                          <w:b/>
                          <w:color w:val="FFFFFF"/>
                          <w:sz w:val="24"/>
                          <w:szCs w:val="24"/>
                        </w:rPr>
                        <w:t>- Minutes</w:t>
                      </w:r>
                    </w:p>
                    <w:p w14:paraId="5E71B21D" w14:textId="217042DF" w:rsidR="00A1045C" w:rsidRDefault="00A1045C" w:rsidP="00A1045C">
                      <w:pPr>
                        <w:jc w:val="center"/>
                        <w:rPr>
                          <w:rFonts w:ascii="Arial" w:hAnsi="Arial" w:cs="Arial"/>
                          <w:b/>
                          <w:color w:val="FFFFFF"/>
                          <w:sz w:val="24"/>
                          <w:szCs w:val="24"/>
                          <w:lang w:val="en-GB"/>
                        </w:rPr>
                      </w:pPr>
                      <w:r>
                        <w:rPr>
                          <w:rFonts w:ascii="Arial" w:hAnsi="Arial" w:cs="Arial"/>
                          <w:b/>
                          <w:color w:val="FFFFFF"/>
                          <w:sz w:val="24"/>
                          <w:szCs w:val="24"/>
                          <w:lang w:val="en-GB"/>
                        </w:rPr>
                        <w:t>HYBRID MEETING</w:t>
                      </w:r>
                    </w:p>
                    <w:p w14:paraId="4ACAFD7E" w14:textId="77777777" w:rsidR="00A1045C" w:rsidRDefault="00A1045C" w:rsidP="00A1045C">
                      <w:pPr>
                        <w:jc w:val="center"/>
                        <w:rPr>
                          <w:rStyle w:val="Hyperlink"/>
                          <w:rFonts w:ascii="Arial" w:hAnsi="Arial" w:cs="Arial"/>
                          <w:color w:val="FFFFFF" w:themeColor="background1"/>
                          <w:sz w:val="22"/>
                          <w:szCs w:val="22"/>
                        </w:rPr>
                      </w:pPr>
                    </w:p>
                    <w:p w14:paraId="686BA762" w14:textId="77777777" w:rsidR="00A1045C" w:rsidRPr="0095777A" w:rsidRDefault="00A1045C" w:rsidP="00A1045C">
                      <w:pPr>
                        <w:jc w:val="center"/>
                        <w:rPr>
                          <w:rStyle w:val="Hyperlink"/>
                          <w:rFonts w:ascii="Arial" w:hAnsi="Arial" w:cs="Arial"/>
                          <w:color w:val="FFFFFF" w:themeColor="background1"/>
                          <w:sz w:val="22"/>
                          <w:szCs w:val="22"/>
                        </w:rPr>
                      </w:pPr>
                    </w:p>
                    <w:p w14:paraId="050147ED" w14:textId="77777777" w:rsidR="00A1045C" w:rsidRPr="00D30BBA" w:rsidRDefault="00A1045C" w:rsidP="00A1045C">
                      <w:pPr>
                        <w:jc w:val="both"/>
                        <w:rPr>
                          <w:rFonts w:ascii="Arial" w:hAnsi="Arial" w:cs="Arial"/>
                          <w:b/>
                          <w:sz w:val="22"/>
                          <w:szCs w:val="22"/>
                          <w:u w:val="single"/>
                        </w:rPr>
                      </w:pPr>
                    </w:p>
                    <w:p w14:paraId="1D31031A" w14:textId="77777777" w:rsidR="00A1045C" w:rsidRPr="004F7D6E" w:rsidRDefault="00A1045C" w:rsidP="00A1045C">
                      <w:pPr>
                        <w:jc w:val="center"/>
                        <w:rPr>
                          <w:rFonts w:ascii="Arial" w:hAnsi="Arial" w:cs="Arial"/>
                          <w:b/>
                          <w:color w:val="FFFFFF"/>
                          <w:sz w:val="24"/>
                          <w:szCs w:val="24"/>
                          <w:lang w:val="en-GB"/>
                        </w:rPr>
                      </w:pPr>
                    </w:p>
                    <w:p w14:paraId="7C50B22A" w14:textId="77777777" w:rsidR="00A1045C" w:rsidRPr="00BA4E40" w:rsidRDefault="00A1045C" w:rsidP="00A1045C">
                      <w:pPr>
                        <w:jc w:val="center"/>
                        <w:rPr>
                          <w:rFonts w:ascii="Arial" w:hAnsi="Arial" w:cs="Arial"/>
                          <w:color w:val="FFFFFF"/>
                          <w:sz w:val="22"/>
                          <w:szCs w:val="22"/>
                        </w:rPr>
                      </w:pPr>
                    </w:p>
                  </w:txbxContent>
                </v:textbox>
                <w10:wrap anchorx="page"/>
              </v:shape>
            </w:pict>
          </mc:Fallback>
        </mc:AlternateContent>
      </w:r>
      <w:r w:rsidRPr="00B92EAF">
        <w:rPr>
          <w:rFonts w:ascii="Arial" w:hAnsi="Arial" w:cs="Arial"/>
          <w:noProof/>
          <w:sz w:val="22"/>
          <w:szCs w:val="22"/>
        </w:rPr>
        <mc:AlternateContent>
          <mc:Choice Requires="wpg">
            <w:drawing>
              <wp:anchor distT="0" distB="0" distL="114300" distR="114300" simplePos="0" relativeHeight="251660288" behindDoc="0" locked="0" layoutInCell="1" allowOverlap="1" wp14:anchorId="63835894" wp14:editId="40EA0287">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4C6451E4" w14:textId="77777777" w:rsidR="00A1045C" w:rsidRDefault="00A1045C" w:rsidP="00A1045C">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3835894" id="Group 4" o:spid="_x0000_s1027" style="position:absolute;left:0;text-align:left;margin-left:-28.95pt;margin-top:-97.2pt;width:56.1pt;height:92.65pt;z-index:251660288"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">
                <v:shape id="Text Box 5" o:spid="_x0000_s1028"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4C6451E4" w14:textId="77777777" w:rsidR="00A1045C" w:rsidRDefault="00A1045C" w:rsidP="00A1045C">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8" o:title="DCClogo"/>
                </v:shape>
              </v:group>
            </w:pict>
          </mc:Fallback>
        </mc:AlternateContent>
      </w:r>
      <w:r w:rsidRPr="00B92EAF">
        <w:rPr>
          <w:rFonts w:ascii="Arial" w:hAnsi="Arial" w:cs="Arial"/>
          <w:sz w:val="22"/>
          <w:szCs w:val="22"/>
          <w:lang w:val="en-GB"/>
        </w:rPr>
        <w:t xml:space="preserve">                                                                                                                                                                                                                                                                                                                                                                                                                                                                                                                                                                          </w:t>
      </w:r>
      <w:r w:rsidRPr="00B92EAF">
        <w:rPr>
          <w:rFonts w:ascii="Arial" w:hAnsi="Arial" w:cs="Arial"/>
          <w:sz w:val="22"/>
          <w:szCs w:val="22"/>
          <w:lang w:val="en-GB"/>
        </w:rPr>
        <w:tab/>
      </w:r>
    </w:p>
    <w:p w14:paraId="38F625EF" w14:textId="77777777" w:rsidR="00A1045C" w:rsidRPr="00B92EAF" w:rsidRDefault="00A1045C" w:rsidP="00A1045C">
      <w:pPr>
        <w:tabs>
          <w:tab w:val="left" w:pos="1506"/>
        </w:tabs>
        <w:jc w:val="both"/>
        <w:rPr>
          <w:rFonts w:ascii="Arial" w:hAnsi="Arial" w:cs="Arial"/>
          <w:b/>
          <w:bCs/>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2336" behindDoc="1" locked="0" layoutInCell="1" allowOverlap="1" wp14:anchorId="6C6FC9EF" wp14:editId="17A2CE50">
                <wp:simplePos x="0" y="0"/>
                <wp:positionH relativeFrom="margin">
                  <wp:posOffset>-381000</wp:posOffset>
                </wp:positionH>
                <wp:positionV relativeFrom="page">
                  <wp:posOffset>1819275</wp:posOffset>
                </wp:positionV>
                <wp:extent cx="6877050" cy="85725"/>
                <wp:effectExtent l="0" t="0" r="0"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0" cy="85725"/>
                        </a:xfrm>
                        <a:prstGeom prst="rect">
                          <a:avLst/>
                        </a:prstGeom>
                        <a:solidFill>
                          <a:schemeClr val="accent5"/>
                        </a:solidFill>
                        <a:ln>
                          <a:noFill/>
                        </a:ln>
                      </wps:spPr>
                      <wps:txbx>
                        <w:txbxContent>
                          <w:p w14:paraId="6F551F70" w14:textId="77777777" w:rsidR="00A1045C" w:rsidRPr="007B2B85" w:rsidRDefault="00A1045C" w:rsidP="00A1045C">
                            <w:pPr>
                              <w:shd w:val="clear" w:color="auto" w:fill="5B9BD5" w:themeFill="accent5"/>
                              <w:jc w:val="center"/>
                              <w:rPr>
                                <w:rFonts w:ascii="Arial" w:hAnsi="Arial" w:cs="Arial"/>
                                <w:b/>
                                <w:color w:val="FFFFFF"/>
                                <w:sz w:val="23"/>
                                <w:szCs w:val="23"/>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6FC9EF" id="Text Box 13" o:spid="_x0000_s1030" type="#_x0000_t202" style="position:absolute;left:0;text-align:left;margin-left:-30pt;margin-top:143.25pt;width:541.5pt;height:6.7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" fillcolor="#5b9bd5 [3208]" stroked="f">
                <v:textbox inset=",0,,0">
                  <w:txbxContent>
                    <w:p w14:paraId="6F551F70" w14:textId="77777777" w:rsidR="00A1045C" w:rsidRPr="007B2B85" w:rsidRDefault="00A1045C" w:rsidP="00A1045C">
                      <w:pPr>
                        <w:shd w:val="clear" w:color="auto" w:fill="5B9BD5" w:themeFill="accent5"/>
                        <w:jc w:val="center"/>
                        <w:rPr>
                          <w:rFonts w:ascii="Arial" w:hAnsi="Arial" w:cs="Arial"/>
                          <w:b/>
                          <w:color w:val="FFFFFF"/>
                          <w:sz w:val="23"/>
                          <w:szCs w:val="23"/>
                        </w:rPr>
                      </w:pPr>
                    </w:p>
                  </w:txbxContent>
                </v:textbox>
                <w10:wrap anchorx="margin" anchory="page"/>
              </v:shape>
            </w:pict>
          </mc:Fallback>
        </mc:AlternateContent>
      </w:r>
    </w:p>
    <w:tbl>
      <w:tblPr>
        <w:tblW w:w="5580" w:type="pct"/>
        <w:tblInd w:w="-540" w:type="dxa"/>
        <w:tblLayout w:type="fixed"/>
        <w:tblLook w:val="01E0" w:firstRow="1" w:lastRow="1" w:firstColumn="1" w:lastColumn="1" w:noHBand="0" w:noVBand="0"/>
      </w:tblPr>
      <w:tblGrid>
        <w:gridCol w:w="2159"/>
        <w:gridCol w:w="8560"/>
      </w:tblGrid>
      <w:tr w:rsidR="00A1045C" w:rsidRPr="00B92EAF" w14:paraId="79905B85" w14:textId="77777777" w:rsidTr="00A64F5C">
        <w:trPr>
          <w:trHeight w:hRule="exact" w:val="504"/>
        </w:trPr>
        <w:tc>
          <w:tcPr>
            <w:tcW w:w="2159" w:type="dxa"/>
            <w:noWrap/>
          </w:tcPr>
          <w:p w14:paraId="561A0615" w14:textId="77777777" w:rsidR="00A1045C" w:rsidRDefault="00A1045C" w:rsidP="00A64F5C">
            <w:pPr>
              <w:jc w:val="both"/>
              <w:rPr>
                <w:rFonts w:ascii="Arial" w:hAnsi="Arial" w:cs="Arial"/>
                <w:b/>
                <w:sz w:val="22"/>
                <w:szCs w:val="22"/>
                <w:u w:val="single"/>
              </w:rPr>
            </w:pPr>
          </w:p>
          <w:p w14:paraId="3F683FAD" w14:textId="77777777" w:rsidR="00A1045C" w:rsidRPr="00B92EAF" w:rsidRDefault="00A1045C" w:rsidP="00A64F5C">
            <w:pPr>
              <w:jc w:val="both"/>
              <w:rPr>
                <w:rFonts w:ascii="Arial" w:hAnsi="Arial" w:cs="Arial"/>
                <w:b/>
                <w:sz w:val="22"/>
                <w:szCs w:val="22"/>
                <w:u w:val="single"/>
              </w:rPr>
            </w:pPr>
            <w:r w:rsidRPr="00B92EAF">
              <w:rPr>
                <w:rFonts w:ascii="Arial" w:hAnsi="Arial" w:cs="Arial"/>
                <w:b/>
                <w:sz w:val="22"/>
                <w:szCs w:val="22"/>
                <w:u w:val="single"/>
              </w:rPr>
              <w:t>Members</w:t>
            </w:r>
          </w:p>
        </w:tc>
        <w:tc>
          <w:tcPr>
            <w:tcW w:w="8560" w:type="dxa"/>
          </w:tcPr>
          <w:p w14:paraId="1D5FA6D8" w14:textId="77777777" w:rsidR="00A1045C" w:rsidRPr="00B92EAF" w:rsidRDefault="00A1045C" w:rsidP="00A64F5C">
            <w:pPr>
              <w:jc w:val="both"/>
              <w:rPr>
                <w:rFonts w:ascii="Arial" w:hAnsi="Arial" w:cs="Arial"/>
                <w:sz w:val="22"/>
                <w:szCs w:val="22"/>
              </w:rPr>
            </w:pPr>
          </w:p>
        </w:tc>
      </w:tr>
      <w:tr w:rsidR="00A1045C" w:rsidRPr="00B92EAF" w14:paraId="2AD68F3C" w14:textId="77777777" w:rsidTr="00A64F5C">
        <w:trPr>
          <w:trHeight w:hRule="exact" w:val="261"/>
        </w:trPr>
        <w:tc>
          <w:tcPr>
            <w:tcW w:w="2159" w:type="dxa"/>
          </w:tcPr>
          <w:p w14:paraId="32140038" w14:textId="045A011D" w:rsidR="00A1045C" w:rsidRDefault="00A1045C" w:rsidP="00A64F5C">
            <w:pPr>
              <w:jc w:val="both"/>
              <w:rPr>
                <w:rFonts w:ascii="Arial" w:hAnsi="Arial" w:cs="Arial"/>
                <w:sz w:val="22"/>
                <w:szCs w:val="22"/>
              </w:rPr>
            </w:pPr>
            <w:r>
              <w:rPr>
                <w:rFonts w:ascii="Arial" w:hAnsi="Arial" w:cs="Arial"/>
                <w:sz w:val="22"/>
                <w:szCs w:val="22"/>
              </w:rPr>
              <w:t>Did not participate</w:t>
            </w:r>
          </w:p>
        </w:tc>
        <w:tc>
          <w:tcPr>
            <w:tcW w:w="8560" w:type="dxa"/>
          </w:tcPr>
          <w:p w14:paraId="44592468" w14:textId="77777777" w:rsidR="00A1045C" w:rsidRPr="00B92EAF" w:rsidRDefault="00A1045C" w:rsidP="00A64F5C">
            <w:pPr>
              <w:jc w:val="both"/>
              <w:rPr>
                <w:rFonts w:ascii="Arial" w:hAnsi="Arial" w:cs="Arial"/>
                <w:sz w:val="22"/>
                <w:szCs w:val="22"/>
              </w:rPr>
            </w:pPr>
            <w:r>
              <w:rPr>
                <w:rFonts w:ascii="Arial" w:hAnsi="Arial" w:cs="Arial"/>
                <w:sz w:val="22"/>
                <w:szCs w:val="22"/>
              </w:rPr>
              <w:t>Katy Connolly – Chair</w:t>
            </w:r>
          </w:p>
        </w:tc>
      </w:tr>
      <w:tr w:rsidR="00A1045C" w:rsidRPr="00B92EAF" w14:paraId="32739523" w14:textId="77777777" w:rsidTr="00A64F5C">
        <w:trPr>
          <w:trHeight w:hRule="exact" w:val="261"/>
        </w:trPr>
        <w:tc>
          <w:tcPr>
            <w:tcW w:w="2159" w:type="dxa"/>
          </w:tcPr>
          <w:p w14:paraId="0441C864" w14:textId="52BD5C2D"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tcPr>
          <w:p w14:paraId="6AB164C4" w14:textId="77777777" w:rsidR="00A1045C" w:rsidRDefault="00A1045C" w:rsidP="00A64F5C">
            <w:pPr>
              <w:jc w:val="both"/>
              <w:rPr>
                <w:rFonts w:ascii="Arial" w:hAnsi="Arial" w:cs="Arial"/>
                <w:sz w:val="22"/>
                <w:szCs w:val="22"/>
              </w:rPr>
            </w:pPr>
            <w:r>
              <w:rPr>
                <w:rFonts w:ascii="Arial" w:hAnsi="Arial" w:cs="Arial"/>
                <w:sz w:val="22"/>
                <w:szCs w:val="22"/>
              </w:rPr>
              <w:t>Alonna Berry – Governor’s Office</w:t>
            </w:r>
          </w:p>
        </w:tc>
      </w:tr>
      <w:tr w:rsidR="00A1045C" w:rsidRPr="00B92EAF" w14:paraId="40E26AB7" w14:textId="77777777" w:rsidTr="00A64F5C">
        <w:trPr>
          <w:trHeight w:hRule="exact" w:val="261"/>
        </w:trPr>
        <w:tc>
          <w:tcPr>
            <w:tcW w:w="2159" w:type="dxa"/>
          </w:tcPr>
          <w:p w14:paraId="172D22B4" w14:textId="14D8F93E" w:rsidR="00A1045C" w:rsidRDefault="00A1045C" w:rsidP="00A64F5C">
            <w:pPr>
              <w:jc w:val="both"/>
              <w:rPr>
                <w:rFonts w:ascii="Arial" w:hAnsi="Arial" w:cs="Arial"/>
                <w:sz w:val="22"/>
                <w:szCs w:val="22"/>
              </w:rPr>
            </w:pPr>
            <w:r>
              <w:rPr>
                <w:rFonts w:ascii="Arial" w:hAnsi="Arial" w:cs="Arial"/>
                <w:sz w:val="22"/>
                <w:szCs w:val="22"/>
              </w:rPr>
              <w:t>Did not participate</w:t>
            </w:r>
          </w:p>
        </w:tc>
        <w:tc>
          <w:tcPr>
            <w:tcW w:w="8560" w:type="dxa"/>
          </w:tcPr>
          <w:p w14:paraId="399915B4" w14:textId="77777777" w:rsidR="00A1045C" w:rsidRDefault="00A1045C" w:rsidP="00A64F5C">
            <w:pPr>
              <w:jc w:val="both"/>
              <w:rPr>
                <w:rFonts w:ascii="Arial" w:hAnsi="Arial" w:cs="Arial"/>
                <w:sz w:val="22"/>
                <w:szCs w:val="22"/>
              </w:rPr>
            </w:pPr>
            <w:r>
              <w:rPr>
                <w:rFonts w:ascii="Arial" w:hAnsi="Arial" w:cs="Arial"/>
                <w:sz w:val="22"/>
                <w:szCs w:val="22"/>
              </w:rPr>
              <w:t xml:space="preserve">Heather Bittner-Fagan – Christiana Care Health System </w:t>
            </w:r>
          </w:p>
        </w:tc>
      </w:tr>
      <w:tr w:rsidR="00A1045C" w:rsidRPr="00B92EAF" w14:paraId="732CCF00" w14:textId="77777777" w:rsidTr="00A64F5C">
        <w:trPr>
          <w:trHeight w:hRule="exact" w:val="280"/>
        </w:trPr>
        <w:tc>
          <w:tcPr>
            <w:tcW w:w="2159" w:type="dxa"/>
          </w:tcPr>
          <w:p w14:paraId="4924BD88" w14:textId="77777777" w:rsidR="00A1045C" w:rsidRPr="00B92EAF" w:rsidRDefault="00A1045C" w:rsidP="00A64F5C">
            <w:pPr>
              <w:jc w:val="both"/>
              <w:rPr>
                <w:rFonts w:ascii="Arial" w:hAnsi="Arial" w:cs="Arial"/>
                <w:sz w:val="22"/>
                <w:szCs w:val="22"/>
              </w:rPr>
            </w:pPr>
            <w:r>
              <w:rPr>
                <w:rFonts w:ascii="Arial" w:hAnsi="Arial" w:cs="Arial"/>
                <w:sz w:val="22"/>
                <w:szCs w:val="22"/>
              </w:rPr>
              <w:t>Participated</w:t>
            </w:r>
          </w:p>
        </w:tc>
        <w:tc>
          <w:tcPr>
            <w:tcW w:w="8560" w:type="dxa"/>
          </w:tcPr>
          <w:p w14:paraId="2187D616" w14:textId="77777777" w:rsidR="00A1045C" w:rsidRPr="00B92EAF" w:rsidRDefault="00A1045C" w:rsidP="00A64F5C">
            <w:pPr>
              <w:jc w:val="both"/>
              <w:rPr>
                <w:rFonts w:ascii="Arial" w:hAnsi="Arial" w:cs="Arial"/>
                <w:sz w:val="22"/>
                <w:szCs w:val="22"/>
              </w:rPr>
            </w:pPr>
            <w:r>
              <w:rPr>
                <w:rFonts w:ascii="Arial" w:hAnsi="Arial" w:cs="Arial"/>
                <w:sz w:val="22"/>
                <w:szCs w:val="22"/>
              </w:rPr>
              <w:t>Ruth Briggs-King – Delaware House of Representatives</w:t>
            </w:r>
          </w:p>
        </w:tc>
      </w:tr>
      <w:tr w:rsidR="00A1045C" w:rsidRPr="00B92EAF" w14:paraId="57BBFE64" w14:textId="77777777" w:rsidTr="00A64F5C">
        <w:trPr>
          <w:trHeight w:hRule="exact" w:val="280"/>
        </w:trPr>
        <w:tc>
          <w:tcPr>
            <w:tcW w:w="2159" w:type="dxa"/>
          </w:tcPr>
          <w:p w14:paraId="190E1802" w14:textId="77777777"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tcPr>
          <w:p w14:paraId="4CBBB282" w14:textId="77777777" w:rsidR="00A1045C" w:rsidRDefault="00A1045C" w:rsidP="00A64F5C">
            <w:pPr>
              <w:jc w:val="both"/>
              <w:rPr>
                <w:rFonts w:ascii="Arial" w:hAnsi="Arial" w:cs="Arial"/>
                <w:sz w:val="22"/>
                <w:szCs w:val="22"/>
              </w:rPr>
            </w:pPr>
            <w:r>
              <w:rPr>
                <w:rFonts w:ascii="Arial" w:hAnsi="Arial" w:cs="Arial"/>
                <w:sz w:val="22"/>
                <w:szCs w:val="22"/>
              </w:rPr>
              <w:t xml:space="preserve">Deborah Brown, CHES </w:t>
            </w:r>
            <w:r w:rsidRPr="00B92EAF">
              <w:rPr>
                <w:rFonts w:ascii="Arial" w:hAnsi="Arial" w:cs="Arial"/>
                <w:sz w:val="22"/>
                <w:szCs w:val="22"/>
              </w:rPr>
              <w:t>–</w:t>
            </w:r>
            <w:r>
              <w:rPr>
                <w:rFonts w:ascii="Arial" w:hAnsi="Arial" w:cs="Arial"/>
                <w:sz w:val="22"/>
                <w:szCs w:val="22"/>
              </w:rPr>
              <w:t xml:space="preserve"> American Lung Association </w:t>
            </w:r>
          </w:p>
        </w:tc>
      </w:tr>
      <w:tr w:rsidR="00A1045C" w:rsidRPr="00B92EAF" w14:paraId="65952A0F" w14:textId="77777777" w:rsidTr="00A64F5C">
        <w:trPr>
          <w:trHeight w:hRule="exact" w:val="261"/>
        </w:trPr>
        <w:tc>
          <w:tcPr>
            <w:tcW w:w="2159" w:type="dxa"/>
          </w:tcPr>
          <w:p w14:paraId="3D60DCE8" w14:textId="5C1E5F28"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tcPr>
          <w:p w14:paraId="480792BD" w14:textId="03D55866" w:rsidR="00A1045C" w:rsidRPr="00B92EAF" w:rsidRDefault="00A1045C" w:rsidP="00A64F5C">
            <w:pPr>
              <w:jc w:val="both"/>
              <w:rPr>
                <w:rFonts w:ascii="Arial" w:hAnsi="Arial" w:cs="Arial"/>
                <w:sz w:val="22"/>
                <w:szCs w:val="22"/>
              </w:rPr>
            </w:pPr>
            <w:r>
              <w:rPr>
                <w:rFonts w:ascii="Arial" w:hAnsi="Arial" w:cs="Arial"/>
                <w:sz w:val="22"/>
                <w:szCs w:val="22"/>
              </w:rPr>
              <w:t>Eric Buckson – Delaware Senate</w:t>
            </w:r>
          </w:p>
        </w:tc>
      </w:tr>
      <w:tr w:rsidR="00A1045C" w:rsidRPr="00B92EAF" w14:paraId="5572AD1B" w14:textId="77777777" w:rsidTr="00A64F5C">
        <w:trPr>
          <w:trHeight w:hRule="exact" w:val="261"/>
        </w:trPr>
        <w:tc>
          <w:tcPr>
            <w:tcW w:w="2159" w:type="dxa"/>
          </w:tcPr>
          <w:p w14:paraId="621B2203" w14:textId="77777777" w:rsidR="00A1045C" w:rsidRPr="00B92EAF" w:rsidRDefault="00A1045C" w:rsidP="00A64F5C">
            <w:pPr>
              <w:jc w:val="both"/>
              <w:rPr>
                <w:rFonts w:ascii="Arial" w:hAnsi="Arial" w:cs="Arial"/>
                <w:sz w:val="22"/>
                <w:szCs w:val="22"/>
              </w:rPr>
            </w:pPr>
            <w:r>
              <w:rPr>
                <w:rFonts w:ascii="Arial" w:hAnsi="Arial" w:cs="Arial"/>
                <w:sz w:val="22"/>
                <w:szCs w:val="22"/>
              </w:rPr>
              <w:t>Participated</w:t>
            </w:r>
          </w:p>
        </w:tc>
        <w:tc>
          <w:tcPr>
            <w:tcW w:w="8560" w:type="dxa"/>
          </w:tcPr>
          <w:p w14:paraId="45F4A535" w14:textId="77777777" w:rsidR="00A1045C" w:rsidRPr="00B92EAF" w:rsidRDefault="00A1045C" w:rsidP="00A64F5C">
            <w:pPr>
              <w:jc w:val="both"/>
              <w:rPr>
                <w:rFonts w:ascii="Arial" w:hAnsi="Arial" w:cs="Arial"/>
                <w:sz w:val="22"/>
                <w:szCs w:val="22"/>
              </w:rPr>
            </w:pPr>
            <w:r w:rsidRPr="00B92EAF">
              <w:rPr>
                <w:rFonts w:ascii="Arial" w:hAnsi="Arial" w:cs="Arial"/>
                <w:sz w:val="22"/>
                <w:szCs w:val="22"/>
              </w:rPr>
              <w:t>Stephen Grubbs, MD – American Society of Clinical Oncologists</w:t>
            </w:r>
          </w:p>
        </w:tc>
      </w:tr>
      <w:tr w:rsidR="00A1045C" w:rsidRPr="00B92EAF" w14:paraId="3886FF84" w14:textId="77777777" w:rsidTr="00A64F5C">
        <w:trPr>
          <w:trHeight w:hRule="exact" w:val="280"/>
        </w:trPr>
        <w:tc>
          <w:tcPr>
            <w:tcW w:w="2159" w:type="dxa"/>
            <w:noWrap/>
          </w:tcPr>
          <w:p w14:paraId="2B67D042" w14:textId="77777777" w:rsidR="00A1045C" w:rsidRPr="00B92EAF" w:rsidRDefault="00A1045C" w:rsidP="00A64F5C">
            <w:pPr>
              <w:jc w:val="both"/>
              <w:rPr>
                <w:rFonts w:ascii="Arial" w:hAnsi="Arial" w:cs="Arial"/>
                <w:sz w:val="22"/>
                <w:szCs w:val="22"/>
              </w:rPr>
            </w:pPr>
            <w:r>
              <w:rPr>
                <w:rFonts w:ascii="Arial" w:hAnsi="Arial" w:cs="Arial"/>
                <w:sz w:val="22"/>
                <w:szCs w:val="22"/>
              </w:rPr>
              <w:t>Participated</w:t>
            </w:r>
          </w:p>
        </w:tc>
        <w:tc>
          <w:tcPr>
            <w:tcW w:w="8560" w:type="dxa"/>
          </w:tcPr>
          <w:p w14:paraId="48AD3996" w14:textId="77777777" w:rsidR="00A1045C" w:rsidRPr="00B92EAF" w:rsidRDefault="00A1045C" w:rsidP="00A64F5C">
            <w:pPr>
              <w:jc w:val="both"/>
              <w:rPr>
                <w:rFonts w:ascii="Arial" w:hAnsi="Arial" w:cs="Arial"/>
                <w:sz w:val="22"/>
                <w:szCs w:val="22"/>
              </w:rPr>
            </w:pPr>
            <w:r w:rsidRPr="00B92EAF">
              <w:rPr>
                <w:rFonts w:ascii="Arial" w:hAnsi="Arial" w:cs="Arial"/>
                <w:sz w:val="22"/>
                <w:szCs w:val="22"/>
              </w:rPr>
              <w:t>Bethany Hall-Long, RNC, PhD – University of Delaware/Delaware Lt. Governor</w:t>
            </w:r>
          </w:p>
        </w:tc>
      </w:tr>
      <w:tr w:rsidR="00A1045C" w:rsidRPr="00B92EAF" w14:paraId="6D1CC7B2" w14:textId="77777777" w:rsidTr="00A64F5C">
        <w:trPr>
          <w:trHeight w:hRule="exact" w:val="280"/>
        </w:trPr>
        <w:tc>
          <w:tcPr>
            <w:tcW w:w="2159" w:type="dxa"/>
            <w:noWrap/>
          </w:tcPr>
          <w:p w14:paraId="2E05447E" w14:textId="386E7E4B"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tcPr>
          <w:p w14:paraId="1B2171F0" w14:textId="77777777" w:rsidR="00A1045C" w:rsidRDefault="00A1045C" w:rsidP="00A64F5C">
            <w:pPr>
              <w:jc w:val="both"/>
              <w:rPr>
                <w:rFonts w:ascii="Arial" w:hAnsi="Arial" w:cs="Arial"/>
                <w:sz w:val="22"/>
                <w:szCs w:val="22"/>
              </w:rPr>
            </w:pPr>
            <w:r>
              <w:rPr>
                <w:rFonts w:ascii="Arial" w:hAnsi="Arial" w:cs="Arial"/>
                <w:sz w:val="22"/>
                <w:szCs w:val="22"/>
              </w:rPr>
              <w:t>Kendra Johnson – Delaware House of Representatives</w:t>
            </w:r>
          </w:p>
        </w:tc>
      </w:tr>
      <w:tr w:rsidR="00A1045C" w:rsidRPr="00B92EAF" w14:paraId="0222AD51" w14:textId="77777777" w:rsidTr="00A64F5C">
        <w:trPr>
          <w:trHeight w:hRule="exact" w:val="280"/>
        </w:trPr>
        <w:tc>
          <w:tcPr>
            <w:tcW w:w="2159" w:type="dxa"/>
            <w:noWrap/>
          </w:tcPr>
          <w:p w14:paraId="0425EAC2" w14:textId="77777777" w:rsidR="00A1045C" w:rsidRDefault="00A1045C" w:rsidP="00A64F5C">
            <w:pPr>
              <w:jc w:val="both"/>
              <w:rPr>
                <w:rFonts w:ascii="Arial" w:hAnsi="Arial" w:cs="Arial"/>
                <w:sz w:val="22"/>
                <w:szCs w:val="22"/>
              </w:rPr>
            </w:pPr>
            <w:r>
              <w:rPr>
                <w:rFonts w:ascii="Arial" w:hAnsi="Arial" w:cs="Arial"/>
                <w:sz w:val="22"/>
                <w:szCs w:val="22"/>
              </w:rPr>
              <w:t>Did not participate</w:t>
            </w:r>
          </w:p>
        </w:tc>
        <w:tc>
          <w:tcPr>
            <w:tcW w:w="8560" w:type="dxa"/>
          </w:tcPr>
          <w:p w14:paraId="3DABC7F4" w14:textId="77777777" w:rsidR="00A1045C" w:rsidRDefault="00A1045C" w:rsidP="00A64F5C">
            <w:pPr>
              <w:jc w:val="both"/>
              <w:rPr>
                <w:rFonts w:ascii="Arial" w:hAnsi="Arial" w:cs="Arial"/>
                <w:sz w:val="22"/>
                <w:szCs w:val="22"/>
              </w:rPr>
            </w:pPr>
            <w:r w:rsidRPr="00B92EAF">
              <w:rPr>
                <w:rFonts w:ascii="Arial" w:hAnsi="Arial" w:cs="Arial"/>
                <w:sz w:val="22"/>
                <w:szCs w:val="22"/>
              </w:rPr>
              <w:t xml:space="preserve">Meg Maley, RN, BSN – </w:t>
            </w:r>
            <w:proofErr w:type="spellStart"/>
            <w:r w:rsidRPr="00B92EAF">
              <w:rPr>
                <w:rFonts w:ascii="Arial" w:hAnsi="Arial" w:cs="Arial"/>
                <w:sz w:val="22"/>
                <w:szCs w:val="22"/>
              </w:rPr>
              <w:t>Welldoc</w:t>
            </w:r>
            <w:proofErr w:type="spellEnd"/>
            <w:r w:rsidRPr="00B92EAF">
              <w:rPr>
                <w:rFonts w:ascii="Arial" w:hAnsi="Arial" w:cs="Arial"/>
                <w:sz w:val="22"/>
                <w:szCs w:val="22"/>
              </w:rPr>
              <w:t>, Inc.</w:t>
            </w:r>
          </w:p>
        </w:tc>
      </w:tr>
      <w:tr w:rsidR="00A1045C" w:rsidRPr="00B92EAF" w14:paraId="6F85CFE4" w14:textId="77777777" w:rsidTr="00A64F5C">
        <w:trPr>
          <w:trHeight w:hRule="exact" w:val="246"/>
        </w:trPr>
        <w:tc>
          <w:tcPr>
            <w:tcW w:w="2159" w:type="dxa"/>
            <w:noWrap/>
          </w:tcPr>
          <w:p w14:paraId="075FAF75" w14:textId="77777777" w:rsidR="00A1045C" w:rsidRPr="00B92EAF" w:rsidRDefault="00A1045C" w:rsidP="00A64F5C">
            <w:pPr>
              <w:jc w:val="both"/>
              <w:rPr>
                <w:rFonts w:ascii="Arial" w:hAnsi="Arial" w:cs="Arial"/>
                <w:sz w:val="22"/>
                <w:szCs w:val="22"/>
              </w:rPr>
            </w:pPr>
            <w:r>
              <w:rPr>
                <w:rFonts w:ascii="Arial" w:hAnsi="Arial" w:cs="Arial"/>
                <w:sz w:val="22"/>
                <w:szCs w:val="22"/>
              </w:rPr>
              <w:t>Participated</w:t>
            </w:r>
          </w:p>
        </w:tc>
        <w:tc>
          <w:tcPr>
            <w:tcW w:w="8560" w:type="dxa"/>
          </w:tcPr>
          <w:p w14:paraId="7CDAC35D" w14:textId="77777777" w:rsidR="00A1045C" w:rsidRPr="00B92EAF" w:rsidRDefault="00A1045C" w:rsidP="00A64F5C">
            <w:pPr>
              <w:jc w:val="both"/>
              <w:rPr>
                <w:rFonts w:ascii="Arial" w:hAnsi="Arial" w:cs="Arial"/>
                <w:sz w:val="22"/>
                <w:szCs w:val="22"/>
              </w:rPr>
            </w:pPr>
            <w:r w:rsidRPr="00B92EAF">
              <w:rPr>
                <w:rFonts w:ascii="Arial" w:hAnsi="Arial" w:cs="Arial"/>
                <w:sz w:val="22"/>
                <w:szCs w:val="22"/>
              </w:rPr>
              <w:t>Nicholas Petrelli, MD –</w:t>
            </w:r>
            <w:r>
              <w:rPr>
                <w:rFonts w:ascii="Arial" w:hAnsi="Arial" w:cs="Arial"/>
                <w:sz w:val="22"/>
                <w:szCs w:val="22"/>
              </w:rPr>
              <w:t xml:space="preserve"> </w:t>
            </w:r>
            <w:r w:rsidRPr="00B92EAF">
              <w:rPr>
                <w:rFonts w:ascii="Arial" w:hAnsi="Arial" w:cs="Arial"/>
                <w:sz w:val="22"/>
                <w:szCs w:val="22"/>
              </w:rPr>
              <w:t>Christiana Care - Helen F. Graham Cancer Center</w:t>
            </w:r>
          </w:p>
        </w:tc>
      </w:tr>
      <w:tr w:rsidR="00A1045C" w:rsidRPr="00B92EAF" w14:paraId="510BD0AA" w14:textId="77777777" w:rsidTr="00A64F5C">
        <w:trPr>
          <w:trHeight w:hRule="exact" w:val="280"/>
        </w:trPr>
        <w:tc>
          <w:tcPr>
            <w:tcW w:w="2159" w:type="dxa"/>
            <w:noWrap/>
          </w:tcPr>
          <w:p w14:paraId="7B855E54" w14:textId="1753EC32" w:rsidR="00A1045C" w:rsidRDefault="00A1045C" w:rsidP="00A64F5C">
            <w:pPr>
              <w:jc w:val="both"/>
              <w:rPr>
                <w:rFonts w:ascii="Arial" w:hAnsi="Arial" w:cs="Arial"/>
                <w:sz w:val="22"/>
                <w:szCs w:val="22"/>
              </w:rPr>
            </w:pPr>
            <w:r>
              <w:rPr>
                <w:rFonts w:ascii="Arial" w:hAnsi="Arial" w:cs="Arial"/>
                <w:sz w:val="22"/>
                <w:szCs w:val="22"/>
              </w:rPr>
              <w:t>Did not participate</w:t>
            </w:r>
          </w:p>
        </w:tc>
        <w:tc>
          <w:tcPr>
            <w:tcW w:w="8560" w:type="dxa"/>
          </w:tcPr>
          <w:p w14:paraId="4680AA23" w14:textId="77777777" w:rsidR="00A1045C" w:rsidRDefault="00A1045C" w:rsidP="00A64F5C">
            <w:pPr>
              <w:jc w:val="both"/>
              <w:rPr>
                <w:rFonts w:ascii="Arial" w:hAnsi="Arial" w:cs="Arial"/>
                <w:sz w:val="22"/>
                <w:szCs w:val="22"/>
              </w:rPr>
            </w:pPr>
            <w:r>
              <w:rPr>
                <w:rFonts w:ascii="Arial" w:hAnsi="Arial" w:cs="Arial"/>
                <w:sz w:val="22"/>
                <w:szCs w:val="22"/>
              </w:rPr>
              <w:t>Marie Pinkney – Delaware Senate</w:t>
            </w:r>
          </w:p>
        </w:tc>
      </w:tr>
      <w:tr w:rsidR="00A1045C" w:rsidRPr="00B92EAF" w14:paraId="45D8159C" w14:textId="77777777" w:rsidTr="00A64F5C">
        <w:trPr>
          <w:trHeight w:hRule="exact" w:val="280"/>
        </w:trPr>
        <w:tc>
          <w:tcPr>
            <w:tcW w:w="2159" w:type="dxa"/>
            <w:noWrap/>
          </w:tcPr>
          <w:p w14:paraId="4D50DC54" w14:textId="77777777"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tcPr>
          <w:p w14:paraId="322162CD" w14:textId="77777777" w:rsidR="00A1045C" w:rsidRDefault="00A1045C" w:rsidP="00A64F5C">
            <w:pPr>
              <w:jc w:val="both"/>
              <w:rPr>
                <w:rFonts w:ascii="Arial" w:hAnsi="Arial" w:cs="Arial"/>
                <w:sz w:val="22"/>
                <w:szCs w:val="22"/>
              </w:rPr>
            </w:pPr>
            <w:r>
              <w:rPr>
                <w:rFonts w:ascii="Arial" w:hAnsi="Arial" w:cs="Arial"/>
                <w:sz w:val="22"/>
                <w:szCs w:val="22"/>
              </w:rPr>
              <w:t>Tim Ratsep – Delaware of Natural Resources and Environmental Control</w:t>
            </w:r>
          </w:p>
        </w:tc>
      </w:tr>
      <w:tr w:rsidR="00A1045C" w:rsidRPr="00B92EAF" w14:paraId="74A1ABB9" w14:textId="77777777" w:rsidTr="00A64F5C">
        <w:trPr>
          <w:trHeight w:hRule="exact" w:val="261"/>
        </w:trPr>
        <w:tc>
          <w:tcPr>
            <w:tcW w:w="2159" w:type="dxa"/>
            <w:noWrap/>
          </w:tcPr>
          <w:p w14:paraId="0DC1D1EC" w14:textId="77777777" w:rsidR="00A1045C" w:rsidRPr="00B92EAF" w:rsidRDefault="00A1045C" w:rsidP="00A64F5C">
            <w:pPr>
              <w:jc w:val="both"/>
              <w:rPr>
                <w:rFonts w:ascii="Arial" w:hAnsi="Arial" w:cs="Arial"/>
                <w:sz w:val="22"/>
                <w:szCs w:val="22"/>
              </w:rPr>
            </w:pPr>
            <w:r>
              <w:rPr>
                <w:rFonts w:ascii="Arial" w:hAnsi="Arial" w:cs="Arial"/>
                <w:sz w:val="22"/>
                <w:szCs w:val="22"/>
              </w:rPr>
              <w:t>Participated</w:t>
            </w:r>
          </w:p>
        </w:tc>
        <w:tc>
          <w:tcPr>
            <w:tcW w:w="8560" w:type="dxa"/>
          </w:tcPr>
          <w:p w14:paraId="5F9F12D0" w14:textId="77777777" w:rsidR="00A1045C" w:rsidRPr="00B92EAF" w:rsidRDefault="00A1045C" w:rsidP="00A64F5C">
            <w:pPr>
              <w:jc w:val="both"/>
              <w:rPr>
                <w:rFonts w:ascii="Arial" w:hAnsi="Arial" w:cs="Arial"/>
                <w:sz w:val="22"/>
                <w:szCs w:val="22"/>
              </w:rPr>
            </w:pPr>
            <w:r w:rsidRPr="00B92EAF">
              <w:rPr>
                <w:rFonts w:ascii="Arial" w:hAnsi="Arial" w:cs="Arial"/>
                <w:sz w:val="22"/>
                <w:szCs w:val="22"/>
              </w:rPr>
              <w:t xml:space="preserve">Rishi Sawhney, MD – </w:t>
            </w:r>
            <w:proofErr w:type="spellStart"/>
            <w:r w:rsidRPr="00B92EAF">
              <w:rPr>
                <w:rFonts w:ascii="Arial" w:hAnsi="Arial" w:cs="Arial"/>
                <w:sz w:val="22"/>
                <w:szCs w:val="22"/>
              </w:rPr>
              <w:t>Bayhealth</w:t>
            </w:r>
            <w:proofErr w:type="spellEnd"/>
            <w:r w:rsidRPr="00B92EAF">
              <w:rPr>
                <w:rFonts w:ascii="Arial" w:hAnsi="Arial" w:cs="Arial"/>
                <w:sz w:val="22"/>
                <w:szCs w:val="22"/>
              </w:rPr>
              <w:t xml:space="preserve"> Medical Center</w:t>
            </w:r>
          </w:p>
        </w:tc>
      </w:tr>
      <w:tr w:rsidR="00A1045C" w:rsidRPr="00B92EAF" w14:paraId="39F0ED55" w14:textId="77777777" w:rsidTr="00A64F5C">
        <w:trPr>
          <w:trHeight w:hRule="exact" w:val="270"/>
        </w:trPr>
        <w:tc>
          <w:tcPr>
            <w:tcW w:w="2159" w:type="dxa"/>
            <w:noWrap/>
          </w:tcPr>
          <w:p w14:paraId="7945C334" w14:textId="77777777"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tcPr>
          <w:p w14:paraId="045E8A6B" w14:textId="77777777" w:rsidR="00A1045C" w:rsidRPr="00B92EAF" w:rsidRDefault="00A1045C" w:rsidP="00A64F5C">
            <w:pPr>
              <w:jc w:val="both"/>
              <w:rPr>
                <w:rFonts w:ascii="Arial" w:hAnsi="Arial" w:cs="Arial"/>
                <w:sz w:val="22"/>
                <w:szCs w:val="22"/>
              </w:rPr>
            </w:pPr>
            <w:r w:rsidRPr="00B92EAF">
              <w:rPr>
                <w:rFonts w:ascii="Arial" w:hAnsi="Arial" w:cs="Arial"/>
                <w:sz w:val="22"/>
                <w:szCs w:val="22"/>
              </w:rPr>
              <w:t xml:space="preserve">James Spellman, MD, FACS, FSSO – Beebe </w:t>
            </w:r>
            <w:r>
              <w:rPr>
                <w:rFonts w:ascii="Arial" w:hAnsi="Arial" w:cs="Arial"/>
                <w:sz w:val="22"/>
                <w:szCs w:val="22"/>
              </w:rPr>
              <w:t>Healthcare</w:t>
            </w:r>
            <w:r w:rsidRPr="00B92EAF">
              <w:rPr>
                <w:rFonts w:ascii="Arial" w:hAnsi="Arial" w:cs="Arial"/>
                <w:sz w:val="22"/>
                <w:szCs w:val="22"/>
              </w:rPr>
              <w:t xml:space="preserve"> - </w:t>
            </w:r>
            <w:proofErr w:type="spellStart"/>
            <w:r w:rsidRPr="00B92EAF">
              <w:rPr>
                <w:rFonts w:ascii="Arial" w:hAnsi="Arial" w:cs="Arial"/>
                <w:sz w:val="22"/>
                <w:szCs w:val="22"/>
              </w:rPr>
              <w:t>Tunnell</w:t>
            </w:r>
            <w:proofErr w:type="spellEnd"/>
            <w:r w:rsidRPr="00B92EAF">
              <w:rPr>
                <w:rFonts w:ascii="Arial" w:hAnsi="Arial" w:cs="Arial"/>
                <w:sz w:val="22"/>
                <w:szCs w:val="22"/>
              </w:rPr>
              <w:t xml:space="preserve"> Cancer Center</w:t>
            </w:r>
          </w:p>
        </w:tc>
      </w:tr>
      <w:tr w:rsidR="00A1045C" w:rsidRPr="00B92EAF" w14:paraId="2890C3F8" w14:textId="77777777" w:rsidTr="00A64F5C">
        <w:trPr>
          <w:trHeight w:hRule="exact" w:val="270"/>
        </w:trPr>
        <w:tc>
          <w:tcPr>
            <w:tcW w:w="2159" w:type="dxa"/>
            <w:noWrap/>
            <w:vAlign w:val="bottom"/>
          </w:tcPr>
          <w:p w14:paraId="6ACDB423" w14:textId="77777777" w:rsidR="00A1045C" w:rsidRPr="00B92EAF" w:rsidRDefault="00A1045C" w:rsidP="00A64F5C">
            <w:pPr>
              <w:jc w:val="both"/>
              <w:rPr>
                <w:rFonts w:ascii="Arial" w:hAnsi="Arial" w:cs="Arial"/>
                <w:b/>
                <w:sz w:val="22"/>
                <w:szCs w:val="22"/>
                <w:u w:val="single"/>
              </w:rPr>
            </w:pPr>
          </w:p>
        </w:tc>
        <w:tc>
          <w:tcPr>
            <w:tcW w:w="8560" w:type="dxa"/>
            <w:vAlign w:val="bottom"/>
          </w:tcPr>
          <w:p w14:paraId="70848FE2" w14:textId="77777777" w:rsidR="00A1045C" w:rsidRPr="00B92EAF" w:rsidRDefault="00A1045C" w:rsidP="00A64F5C">
            <w:pPr>
              <w:jc w:val="both"/>
              <w:rPr>
                <w:rFonts w:ascii="Arial" w:hAnsi="Arial" w:cs="Arial"/>
                <w:sz w:val="22"/>
                <w:szCs w:val="22"/>
              </w:rPr>
            </w:pPr>
          </w:p>
        </w:tc>
      </w:tr>
      <w:tr w:rsidR="00A1045C" w:rsidRPr="00B92EAF" w14:paraId="0AFC21E7" w14:textId="77777777" w:rsidTr="00A64F5C">
        <w:trPr>
          <w:trHeight w:hRule="exact" w:val="270"/>
        </w:trPr>
        <w:tc>
          <w:tcPr>
            <w:tcW w:w="2159" w:type="dxa"/>
            <w:noWrap/>
            <w:vAlign w:val="bottom"/>
          </w:tcPr>
          <w:p w14:paraId="54BAC61A" w14:textId="77777777" w:rsidR="00A1045C" w:rsidRPr="00B92EAF" w:rsidRDefault="00A1045C" w:rsidP="00A64F5C">
            <w:pPr>
              <w:jc w:val="both"/>
              <w:rPr>
                <w:rFonts w:ascii="Arial" w:hAnsi="Arial" w:cs="Arial"/>
                <w:b/>
                <w:sz w:val="22"/>
                <w:szCs w:val="22"/>
                <w:u w:val="single"/>
              </w:rPr>
            </w:pPr>
            <w:r w:rsidRPr="00B92EAF">
              <w:rPr>
                <w:rFonts w:ascii="Arial" w:hAnsi="Arial" w:cs="Arial"/>
                <w:b/>
                <w:sz w:val="22"/>
                <w:szCs w:val="22"/>
                <w:u w:val="single"/>
              </w:rPr>
              <w:t>Staff</w:t>
            </w:r>
          </w:p>
          <w:p w14:paraId="1C4EB873" w14:textId="77777777" w:rsidR="00A1045C" w:rsidRPr="00B92EAF" w:rsidRDefault="00A1045C" w:rsidP="00A64F5C">
            <w:pPr>
              <w:jc w:val="both"/>
              <w:rPr>
                <w:rFonts w:ascii="Arial" w:hAnsi="Arial" w:cs="Arial"/>
                <w:sz w:val="22"/>
                <w:szCs w:val="22"/>
              </w:rPr>
            </w:pPr>
          </w:p>
        </w:tc>
        <w:tc>
          <w:tcPr>
            <w:tcW w:w="8560" w:type="dxa"/>
            <w:vAlign w:val="bottom"/>
          </w:tcPr>
          <w:p w14:paraId="1306E7ED" w14:textId="77777777" w:rsidR="00A1045C" w:rsidRPr="00B92EAF" w:rsidRDefault="00A1045C" w:rsidP="00A64F5C">
            <w:pPr>
              <w:jc w:val="both"/>
              <w:rPr>
                <w:rFonts w:ascii="Arial" w:hAnsi="Arial" w:cs="Arial"/>
                <w:sz w:val="22"/>
                <w:szCs w:val="22"/>
              </w:rPr>
            </w:pPr>
          </w:p>
        </w:tc>
      </w:tr>
      <w:tr w:rsidR="00A1045C" w:rsidRPr="00B92EAF" w14:paraId="4D96EEA5" w14:textId="77777777" w:rsidTr="00A64F5C">
        <w:trPr>
          <w:trHeight w:hRule="exact" w:val="270"/>
        </w:trPr>
        <w:tc>
          <w:tcPr>
            <w:tcW w:w="2159" w:type="dxa"/>
            <w:noWrap/>
            <w:vAlign w:val="bottom"/>
          </w:tcPr>
          <w:p w14:paraId="05AD543E" w14:textId="77777777" w:rsidR="00A1045C" w:rsidRPr="00B92EAF" w:rsidRDefault="00A1045C" w:rsidP="00A64F5C">
            <w:pPr>
              <w:jc w:val="both"/>
              <w:rPr>
                <w:rFonts w:ascii="Arial" w:hAnsi="Arial" w:cs="Arial"/>
                <w:sz w:val="22"/>
                <w:szCs w:val="22"/>
              </w:rPr>
            </w:pPr>
            <w:r>
              <w:rPr>
                <w:rFonts w:ascii="Arial" w:hAnsi="Arial" w:cs="Arial"/>
                <w:sz w:val="22"/>
                <w:szCs w:val="22"/>
              </w:rPr>
              <w:t>Participated</w:t>
            </w:r>
          </w:p>
        </w:tc>
        <w:tc>
          <w:tcPr>
            <w:tcW w:w="8560" w:type="dxa"/>
            <w:vAlign w:val="bottom"/>
          </w:tcPr>
          <w:p w14:paraId="65858046" w14:textId="77777777" w:rsidR="00A1045C" w:rsidRPr="00B92EAF" w:rsidRDefault="00A1045C" w:rsidP="00A64F5C">
            <w:pPr>
              <w:jc w:val="both"/>
              <w:rPr>
                <w:rFonts w:ascii="Arial" w:hAnsi="Arial" w:cs="Arial"/>
                <w:sz w:val="22"/>
                <w:szCs w:val="22"/>
              </w:rPr>
            </w:pPr>
            <w:r>
              <w:rPr>
                <w:rFonts w:ascii="Arial" w:hAnsi="Arial" w:cs="Arial"/>
                <w:sz w:val="22"/>
                <w:szCs w:val="22"/>
              </w:rPr>
              <w:t>Helen Arthur– Delaware Division of Public Health</w:t>
            </w:r>
          </w:p>
        </w:tc>
      </w:tr>
      <w:tr w:rsidR="00A1045C" w:rsidRPr="00B92EAF" w14:paraId="612E1736" w14:textId="77777777" w:rsidTr="00A64F5C">
        <w:tblPrEx>
          <w:tblLook w:val="0000" w:firstRow="0" w:lastRow="0" w:firstColumn="0" w:lastColumn="0" w:noHBand="0" w:noVBand="0"/>
        </w:tblPrEx>
        <w:trPr>
          <w:trHeight w:hRule="exact" w:val="246"/>
        </w:trPr>
        <w:tc>
          <w:tcPr>
            <w:tcW w:w="2159" w:type="dxa"/>
            <w:noWrap/>
            <w:vAlign w:val="bottom"/>
          </w:tcPr>
          <w:p w14:paraId="324E1B64" w14:textId="77777777"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vAlign w:val="bottom"/>
          </w:tcPr>
          <w:p w14:paraId="797D90EF" w14:textId="77777777" w:rsidR="00A1045C" w:rsidRDefault="00A1045C" w:rsidP="00A64F5C">
            <w:pPr>
              <w:jc w:val="both"/>
              <w:rPr>
                <w:rFonts w:ascii="Arial" w:hAnsi="Arial" w:cs="Arial"/>
                <w:sz w:val="22"/>
                <w:szCs w:val="22"/>
              </w:rPr>
            </w:pPr>
            <w:r>
              <w:rPr>
                <w:rFonts w:ascii="Arial" w:hAnsi="Arial" w:cs="Arial"/>
                <w:sz w:val="22"/>
                <w:szCs w:val="22"/>
              </w:rPr>
              <w:t>Maxwell Amoako – Delaware Division of Public Health</w:t>
            </w:r>
          </w:p>
        </w:tc>
      </w:tr>
      <w:tr w:rsidR="00A1045C" w:rsidRPr="00B92EAF" w14:paraId="22994E2D" w14:textId="77777777" w:rsidTr="00A64F5C">
        <w:tblPrEx>
          <w:tblLook w:val="0000" w:firstRow="0" w:lastRow="0" w:firstColumn="0" w:lastColumn="0" w:noHBand="0" w:noVBand="0"/>
        </w:tblPrEx>
        <w:trPr>
          <w:trHeight w:hRule="exact" w:val="246"/>
        </w:trPr>
        <w:tc>
          <w:tcPr>
            <w:tcW w:w="2159" w:type="dxa"/>
            <w:noWrap/>
            <w:vAlign w:val="bottom"/>
          </w:tcPr>
          <w:p w14:paraId="403D4C28" w14:textId="77777777"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vAlign w:val="bottom"/>
          </w:tcPr>
          <w:p w14:paraId="0A9F76B2" w14:textId="77777777" w:rsidR="00A1045C" w:rsidRDefault="00A1045C" w:rsidP="00A64F5C">
            <w:pPr>
              <w:jc w:val="both"/>
              <w:rPr>
                <w:rFonts w:ascii="Arial" w:hAnsi="Arial" w:cs="Arial"/>
                <w:sz w:val="22"/>
                <w:szCs w:val="22"/>
              </w:rPr>
            </w:pPr>
            <w:r>
              <w:rPr>
                <w:rFonts w:ascii="Arial" w:hAnsi="Arial" w:cs="Arial"/>
                <w:sz w:val="22"/>
                <w:szCs w:val="22"/>
              </w:rPr>
              <w:t>Lisa Moore – Delaware Division of Public Health</w:t>
            </w:r>
          </w:p>
        </w:tc>
      </w:tr>
      <w:tr w:rsidR="00A1045C" w:rsidRPr="00B92EAF" w14:paraId="652E9DC5" w14:textId="77777777" w:rsidTr="00A64F5C">
        <w:tblPrEx>
          <w:tblLook w:val="0000" w:firstRow="0" w:lastRow="0" w:firstColumn="0" w:lastColumn="0" w:noHBand="0" w:noVBand="0"/>
        </w:tblPrEx>
        <w:trPr>
          <w:trHeight w:hRule="exact" w:val="246"/>
        </w:trPr>
        <w:tc>
          <w:tcPr>
            <w:tcW w:w="2159" w:type="dxa"/>
            <w:noWrap/>
            <w:vAlign w:val="bottom"/>
          </w:tcPr>
          <w:p w14:paraId="6E58E112" w14:textId="77777777"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vAlign w:val="bottom"/>
          </w:tcPr>
          <w:p w14:paraId="62BF6FBD" w14:textId="77777777" w:rsidR="00A1045C" w:rsidRDefault="00A1045C" w:rsidP="00A64F5C">
            <w:pPr>
              <w:jc w:val="both"/>
              <w:rPr>
                <w:rFonts w:ascii="Arial" w:hAnsi="Arial" w:cs="Arial"/>
                <w:sz w:val="22"/>
                <w:szCs w:val="22"/>
              </w:rPr>
            </w:pPr>
            <w:r>
              <w:rPr>
                <w:rFonts w:ascii="Arial" w:hAnsi="Arial" w:cs="Arial"/>
                <w:sz w:val="22"/>
                <w:szCs w:val="22"/>
              </w:rPr>
              <w:t>Rosemary Doughten-Delaware Division of Public Health</w:t>
            </w:r>
          </w:p>
        </w:tc>
      </w:tr>
      <w:tr w:rsidR="00A1045C" w:rsidRPr="00B92EAF" w14:paraId="6EA04B04" w14:textId="77777777" w:rsidTr="00A64F5C">
        <w:tblPrEx>
          <w:tblLook w:val="0000" w:firstRow="0" w:lastRow="0" w:firstColumn="0" w:lastColumn="0" w:noHBand="0" w:noVBand="0"/>
        </w:tblPrEx>
        <w:trPr>
          <w:trHeight w:hRule="exact" w:val="246"/>
        </w:trPr>
        <w:tc>
          <w:tcPr>
            <w:tcW w:w="2159" w:type="dxa"/>
            <w:noWrap/>
            <w:vAlign w:val="bottom"/>
          </w:tcPr>
          <w:p w14:paraId="48676EED" w14:textId="77777777" w:rsidR="00A1045C" w:rsidRPr="00B92EAF" w:rsidRDefault="00A1045C" w:rsidP="00A64F5C">
            <w:pPr>
              <w:jc w:val="both"/>
              <w:rPr>
                <w:rFonts w:ascii="Arial" w:hAnsi="Arial" w:cs="Arial"/>
                <w:sz w:val="22"/>
                <w:szCs w:val="22"/>
              </w:rPr>
            </w:pPr>
            <w:r>
              <w:rPr>
                <w:rFonts w:ascii="Arial" w:hAnsi="Arial" w:cs="Arial"/>
                <w:sz w:val="22"/>
                <w:szCs w:val="22"/>
              </w:rPr>
              <w:t>Participated</w:t>
            </w:r>
          </w:p>
        </w:tc>
        <w:tc>
          <w:tcPr>
            <w:tcW w:w="8560" w:type="dxa"/>
            <w:vAlign w:val="bottom"/>
          </w:tcPr>
          <w:p w14:paraId="43174434" w14:textId="77777777" w:rsidR="00A1045C" w:rsidRPr="00B92EAF" w:rsidRDefault="00A1045C" w:rsidP="00A64F5C">
            <w:pPr>
              <w:jc w:val="both"/>
              <w:rPr>
                <w:rFonts w:ascii="Arial" w:hAnsi="Arial" w:cs="Arial"/>
                <w:sz w:val="22"/>
                <w:szCs w:val="22"/>
              </w:rPr>
            </w:pPr>
            <w:r>
              <w:rPr>
                <w:rFonts w:ascii="Arial" w:hAnsi="Arial" w:cs="Arial"/>
                <w:sz w:val="22"/>
                <w:szCs w:val="22"/>
              </w:rPr>
              <w:t>Sumitha Nagarajan – Delaware Division of Public Health</w:t>
            </w:r>
          </w:p>
        </w:tc>
      </w:tr>
      <w:tr w:rsidR="00A1045C" w:rsidRPr="00B92EAF" w14:paraId="4F379A04"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166AC746" w14:textId="77777777"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196B94C9" w14:textId="46DA9C09" w:rsidR="00A1045C" w:rsidRDefault="00A1045C" w:rsidP="00A64F5C">
            <w:pPr>
              <w:jc w:val="both"/>
              <w:rPr>
                <w:rFonts w:ascii="Arial" w:hAnsi="Arial" w:cs="Arial"/>
                <w:sz w:val="22"/>
                <w:szCs w:val="22"/>
              </w:rPr>
            </w:pPr>
            <w:r>
              <w:rPr>
                <w:rFonts w:ascii="Arial" w:hAnsi="Arial" w:cs="Arial"/>
                <w:sz w:val="22"/>
                <w:szCs w:val="22"/>
              </w:rPr>
              <w:t>Christina Pouliot – Delaware Division of Public Health</w:t>
            </w:r>
          </w:p>
        </w:tc>
      </w:tr>
      <w:tr w:rsidR="00A1045C" w:rsidRPr="00B92EAF" w14:paraId="69861D9C"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231C71BB" w14:textId="77777777"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1543EA74" w14:textId="77777777" w:rsidR="00A1045C" w:rsidRDefault="00A1045C" w:rsidP="00A64F5C">
            <w:pPr>
              <w:jc w:val="both"/>
              <w:rPr>
                <w:rFonts w:ascii="Arial" w:hAnsi="Arial" w:cs="Arial"/>
                <w:sz w:val="22"/>
                <w:szCs w:val="22"/>
              </w:rPr>
            </w:pPr>
            <w:r>
              <w:rPr>
                <w:rFonts w:ascii="Arial" w:hAnsi="Arial" w:cs="Arial"/>
                <w:sz w:val="22"/>
                <w:szCs w:val="22"/>
              </w:rPr>
              <w:t>Alex Parkowski – AB&amp;C (Delaware DPH Contractor)</w:t>
            </w:r>
          </w:p>
        </w:tc>
      </w:tr>
      <w:tr w:rsidR="00A1045C" w:rsidRPr="00B92EAF" w14:paraId="0F5231E9"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592ACFB9" w14:textId="77777777"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5A6FD52E" w14:textId="77777777" w:rsidR="00A1045C" w:rsidRDefault="00A1045C" w:rsidP="00A64F5C">
            <w:pPr>
              <w:jc w:val="both"/>
              <w:rPr>
                <w:rFonts w:ascii="Arial" w:hAnsi="Arial" w:cs="Arial"/>
                <w:sz w:val="22"/>
                <w:szCs w:val="22"/>
              </w:rPr>
            </w:pPr>
            <w:r>
              <w:rPr>
                <w:rFonts w:ascii="Arial" w:hAnsi="Arial" w:cs="Arial"/>
                <w:sz w:val="22"/>
                <w:szCs w:val="22"/>
              </w:rPr>
              <w:t>Krissy McMahon – AB&amp;C (Delaware DPH Contractor)</w:t>
            </w:r>
          </w:p>
        </w:tc>
      </w:tr>
      <w:tr w:rsidR="00A1045C" w:rsidRPr="00B92EAF" w14:paraId="10ADC309"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5F517635" w14:textId="77777777"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5330C2CB" w14:textId="77777777" w:rsidR="00A1045C" w:rsidRDefault="00A1045C" w:rsidP="00A64F5C">
            <w:pPr>
              <w:jc w:val="both"/>
              <w:rPr>
                <w:rFonts w:ascii="Arial" w:hAnsi="Arial" w:cs="Arial"/>
                <w:sz w:val="22"/>
                <w:szCs w:val="22"/>
              </w:rPr>
            </w:pPr>
            <w:r>
              <w:rPr>
                <w:rFonts w:ascii="Arial" w:hAnsi="Arial" w:cs="Arial"/>
                <w:sz w:val="22"/>
                <w:szCs w:val="22"/>
              </w:rPr>
              <w:t>Jenn Buchman – AB&amp;C (Delaware DPH Contractor)</w:t>
            </w:r>
          </w:p>
        </w:tc>
      </w:tr>
      <w:tr w:rsidR="00A1045C" w:rsidRPr="00B92EAF" w14:paraId="6F9792EE"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751FE936" w14:textId="77777777"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6442BE9E" w14:textId="77777777" w:rsidR="00A1045C" w:rsidRDefault="00A1045C" w:rsidP="00A64F5C">
            <w:pPr>
              <w:jc w:val="both"/>
              <w:rPr>
                <w:rFonts w:ascii="Arial" w:hAnsi="Arial" w:cs="Arial"/>
                <w:sz w:val="22"/>
                <w:szCs w:val="22"/>
              </w:rPr>
            </w:pPr>
            <w:r>
              <w:rPr>
                <w:rFonts w:ascii="Arial" w:hAnsi="Arial" w:cs="Arial"/>
                <w:sz w:val="22"/>
                <w:szCs w:val="22"/>
              </w:rPr>
              <w:t>Dawn Hollinger – Delaware Division of Public Health</w:t>
            </w:r>
          </w:p>
        </w:tc>
      </w:tr>
      <w:tr w:rsidR="00A1045C" w:rsidRPr="00B92EAF" w14:paraId="2A6F34F2"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24ECA501" w14:textId="77777777"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2582EA9C" w14:textId="77777777" w:rsidR="00A1045C" w:rsidRDefault="00A1045C" w:rsidP="00A64F5C">
            <w:pPr>
              <w:jc w:val="both"/>
              <w:rPr>
                <w:rFonts w:ascii="Arial" w:hAnsi="Arial" w:cs="Arial"/>
                <w:sz w:val="22"/>
                <w:szCs w:val="22"/>
              </w:rPr>
            </w:pPr>
            <w:r>
              <w:rPr>
                <w:rFonts w:ascii="Arial" w:hAnsi="Arial" w:cs="Arial"/>
                <w:sz w:val="22"/>
                <w:szCs w:val="22"/>
              </w:rPr>
              <w:t>Lisa Rohlfing – Delaware Division of Public Health</w:t>
            </w:r>
          </w:p>
        </w:tc>
      </w:tr>
      <w:tr w:rsidR="00A1045C" w:rsidRPr="00B92EAF" w14:paraId="487D1DAE"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074EEC54" w14:textId="7420AA49"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79CCFFC5" w14:textId="10C8212C" w:rsidR="00A1045C" w:rsidRDefault="00A1045C" w:rsidP="00A64F5C">
            <w:pPr>
              <w:jc w:val="both"/>
              <w:rPr>
                <w:rFonts w:ascii="Arial" w:hAnsi="Arial" w:cs="Arial"/>
                <w:sz w:val="22"/>
                <w:szCs w:val="22"/>
              </w:rPr>
            </w:pPr>
            <w:r>
              <w:rPr>
                <w:rFonts w:ascii="Arial" w:hAnsi="Arial" w:cs="Arial"/>
                <w:sz w:val="22"/>
                <w:szCs w:val="22"/>
              </w:rPr>
              <w:t>Shebra Hall – Delaware Division of Public Health</w:t>
            </w:r>
          </w:p>
        </w:tc>
      </w:tr>
      <w:tr w:rsidR="00A1045C" w:rsidRPr="00B92EAF" w14:paraId="74FF0E9F"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4B6D6F92" w14:textId="4B317646"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405E1958" w14:textId="6FD7E496" w:rsidR="00A1045C" w:rsidRDefault="00A1045C" w:rsidP="00A64F5C">
            <w:pPr>
              <w:jc w:val="both"/>
              <w:rPr>
                <w:rFonts w:ascii="Arial" w:hAnsi="Arial" w:cs="Arial"/>
                <w:sz w:val="22"/>
                <w:szCs w:val="22"/>
              </w:rPr>
            </w:pPr>
            <w:r>
              <w:rPr>
                <w:rFonts w:ascii="Arial" w:hAnsi="Arial" w:cs="Arial"/>
                <w:sz w:val="22"/>
                <w:szCs w:val="22"/>
              </w:rPr>
              <w:t>Paulette Robinson-Wilkerson – Delaware Division of Public Health</w:t>
            </w:r>
          </w:p>
        </w:tc>
      </w:tr>
      <w:tr w:rsidR="00A1045C" w:rsidRPr="00B92EAF" w14:paraId="1C5D4B2B"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012A5614" w14:textId="2F9EBF31"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50350067" w14:textId="5498BCDB" w:rsidR="00A1045C" w:rsidRDefault="00A1045C" w:rsidP="00A64F5C">
            <w:pPr>
              <w:jc w:val="both"/>
              <w:rPr>
                <w:rFonts w:ascii="Arial" w:hAnsi="Arial" w:cs="Arial"/>
                <w:sz w:val="22"/>
                <w:szCs w:val="22"/>
              </w:rPr>
            </w:pPr>
            <w:r>
              <w:rPr>
                <w:rFonts w:ascii="Arial" w:hAnsi="Arial" w:cs="Arial"/>
                <w:sz w:val="22"/>
                <w:szCs w:val="22"/>
              </w:rPr>
              <w:t>Christinette Dixon – contractor for Delaware Division of Public Health</w:t>
            </w:r>
          </w:p>
        </w:tc>
      </w:tr>
      <w:tr w:rsidR="00A1045C" w:rsidRPr="00B92EAF" w14:paraId="33F4D5FE"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30A7ECCE" w14:textId="77777777" w:rsidR="00A1045C" w:rsidRDefault="00A1045C" w:rsidP="00A64F5C">
            <w:pPr>
              <w:jc w:val="both"/>
              <w:rPr>
                <w:rFonts w:ascii="Arial" w:hAnsi="Arial" w:cs="Arial"/>
                <w:sz w:val="22"/>
                <w:szCs w:val="22"/>
              </w:rPr>
            </w:pPr>
          </w:p>
        </w:tc>
        <w:tc>
          <w:tcPr>
            <w:tcW w:w="8560" w:type="dxa"/>
            <w:tcBorders>
              <w:top w:val="nil"/>
              <w:left w:val="nil"/>
              <w:bottom w:val="nil"/>
              <w:right w:val="nil"/>
            </w:tcBorders>
            <w:vAlign w:val="bottom"/>
          </w:tcPr>
          <w:p w14:paraId="353456DB" w14:textId="77777777" w:rsidR="00A1045C" w:rsidRDefault="00A1045C" w:rsidP="00A64F5C">
            <w:pPr>
              <w:jc w:val="both"/>
              <w:rPr>
                <w:rFonts w:ascii="Arial" w:hAnsi="Arial" w:cs="Arial"/>
                <w:sz w:val="22"/>
                <w:szCs w:val="22"/>
              </w:rPr>
            </w:pPr>
          </w:p>
        </w:tc>
      </w:tr>
      <w:tr w:rsidR="00A1045C" w:rsidRPr="00B92EAF" w14:paraId="64FFFB54"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02E87275" w14:textId="77777777" w:rsidR="00A1045C" w:rsidRPr="00F44AD9" w:rsidRDefault="00A1045C" w:rsidP="00A64F5C">
            <w:pPr>
              <w:jc w:val="both"/>
              <w:rPr>
                <w:rFonts w:ascii="Arial" w:hAnsi="Arial" w:cs="Arial"/>
                <w:b/>
                <w:bCs/>
                <w:sz w:val="22"/>
                <w:szCs w:val="22"/>
                <w:u w:val="single"/>
              </w:rPr>
            </w:pPr>
            <w:r w:rsidRPr="00F44AD9">
              <w:rPr>
                <w:rFonts w:ascii="Arial" w:hAnsi="Arial" w:cs="Arial"/>
                <w:b/>
                <w:bCs/>
                <w:sz w:val="22"/>
                <w:szCs w:val="22"/>
                <w:u w:val="single"/>
              </w:rPr>
              <w:t>Guests</w:t>
            </w:r>
          </w:p>
        </w:tc>
        <w:tc>
          <w:tcPr>
            <w:tcW w:w="8560" w:type="dxa"/>
            <w:tcBorders>
              <w:top w:val="nil"/>
              <w:left w:val="nil"/>
              <w:bottom w:val="nil"/>
              <w:right w:val="nil"/>
            </w:tcBorders>
            <w:vAlign w:val="bottom"/>
          </w:tcPr>
          <w:p w14:paraId="2A7BA89B" w14:textId="77777777" w:rsidR="00A1045C" w:rsidRDefault="00A1045C" w:rsidP="00A64F5C">
            <w:pPr>
              <w:jc w:val="both"/>
              <w:rPr>
                <w:rFonts w:ascii="Arial" w:hAnsi="Arial" w:cs="Arial"/>
                <w:sz w:val="22"/>
                <w:szCs w:val="22"/>
              </w:rPr>
            </w:pPr>
          </w:p>
        </w:tc>
      </w:tr>
      <w:tr w:rsidR="00A1045C" w:rsidRPr="00B92EAF" w14:paraId="7A5D3BF6"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4B59BF20" w14:textId="77777777"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4D0600E5" w14:textId="17DC12DD" w:rsidR="00A1045C" w:rsidRDefault="00A1045C" w:rsidP="00A64F5C">
            <w:pPr>
              <w:jc w:val="both"/>
              <w:rPr>
                <w:rFonts w:ascii="Arial" w:hAnsi="Arial" w:cs="Arial"/>
                <w:sz w:val="22"/>
                <w:szCs w:val="22"/>
              </w:rPr>
            </w:pPr>
            <w:r>
              <w:rPr>
                <w:rFonts w:ascii="Arial" w:hAnsi="Arial" w:cs="Arial"/>
                <w:sz w:val="22"/>
                <w:szCs w:val="22"/>
              </w:rPr>
              <w:t>Sue Murray – Delaware Breast Cancer Coalition</w:t>
            </w:r>
          </w:p>
        </w:tc>
      </w:tr>
      <w:tr w:rsidR="00A1045C" w:rsidRPr="00B92EAF" w14:paraId="44942095" w14:textId="77777777" w:rsidTr="00A64F5C">
        <w:tblPrEx>
          <w:tblLook w:val="0000" w:firstRow="0" w:lastRow="0" w:firstColumn="0" w:lastColumn="0" w:noHBand="0" w:noVBand="0"/>
        </w:tblPrEx>
        <w:trPr>
          <w:trHeight w:hRule="exact" w:val="306"/>
        </w:trPr>
        <w:tc>
          <w:tcPr>
            <w:tcW w:w="2159" w:type="dxa"/>
            <w:tcBorders>
              <w:top w:val="nil"/>
              <w:left w:val="nil"/>
              <w:bottom w:val="nil"/>
              <w:right w:val="nil"/>
            </w:tcBorders>
            <w:noWrap/>
            <w:vAlign w:val="bottom"/>
          </w:tcPr>
          <w:p w14:paraId="65D24659" w14:textId="77777777"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4EE1B972" w14:textId="77777777" w:rsidR="00A1045C" w:rsidRDefault="00A1045C" w:rsidP="00A64F5C">
            <w:pPr>
              <w:jc w:val="both"/>
              <w:rPr>
                <w:rFonts w:ascii="Arial" w:hAnsi="Arial" w:cs="Arial"/>
                <w:sz w:val="22"/>
                <w:szCs w:val="22"/>
              </w:rPr>
            </w:pPr>
            <w:r>
              <w:rPr>
                <w:rFonts w:ascii="Arial" w:hAnsi="Arial" w:cs="Arial"/>
                <w:sz w:val="22"/>
                <w:szCs w:val="22"/>
              </w:rPr>
              <w:t>Rita Williams – Beebe Healthcare</w:t>
            </w:r>
          </w:p>
        </w:tc>
      </w:tr>
      <w:tr w:rsidR="00A1045C" w:rsidRPr="00B92EAF" w14:paraId="722EEB0F" w14:textId="77777777" w:rsidTr="00A64F5C">
        <w:tblPrEx>
          <w:tblLook w:val="0000" w:firstRow="0" w:lastRow="0" w:firstColumn="0" w:lastColumn="0" w:noHBand="0" w:noVBand="0"/>
        </w:tblPrEx>
        <w:trPr>
          <w:trHeight w:hRule="exact" w:val="279"/>
        </w:trPr>
        <w:tc>
          <w:tcPr>
            <w:tcW w:w="2159" w:type="dxa"/>
            <w:tcBorders>
              <w:top w:val="nil"/>
              <w:left w:val="nil"/>
              <w:bottom w:val="nil"/>
              <w:right w:val="nil"/>
            </w:tcBorders>
            <w:noWrap/>
            <w:vAlign w:val="bottom"/>
          </w:tcPr>
          <w:p w14:paraId="01B2C9A0" w14:textId="77777777"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33B2ECB0" w14:textId="5EC7D89C" w:rsidR="00A1045C" w:rsidRDefault="00A1045C" w:rsidP="00A64F5C">
            <w:pPr>
              <w:jc w:val="both"/>
              <w:rPr>
                <w:rFonts w:ascii="Arial" w:hAnsi="Arial" w:cs="Arial"/>
                <w:sz w:val="22"/>
                <w:szCs w:val="22"/>
              </w:rPr>
            </w:pPr>
            <w:r>
              <w:rPr>
                <w:rFonts w:ascii="Arial" w:hAnsi="Arial" w:cs="Arial"/>
                <w:sz w:val="22"/>
                <w:szCs w:val="22"/>
              </w:rPr>
              <w:t>Cassandra Codes-Johnson – Delaware Department of Education</w:t>
            </w:r>
          </w:p>
        </w:tc>
      </w:tr>
      <w:tr w:rsidR="00A1045C" w:rsidRPr="00B92EAF" w14:paraId="5082935C"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0CFC9776" w14:textId="77777777" w:rsidR="00A1045C" w:rsidRDefault="00A1045C" w:rsidP="00A1045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514B4AD4" w14:textId="357ECF6D" w:rsidR="00A1045C" w:rsidRDefault="00A1045C" w:rsidP="00A1045C">
            <w:pPr>
              <w:jc w:val="both"/>
              <w:rPr>
                <w:rFonts w:ascii="Arial" w:hAnsi="Arial" w:cs="Arial"/>
                <w:sz w:val="22"/>
                <w:szCs w:val="22"/>
              </w:rPr>
            </w:pPr>
            <w:r>
              <w:rPr>
                <w:rFonts w:ascii="Arial" w:hAnsi="Arial" w:cs="Arial"/>
                <w:sz w:val="22"/>
                <w:szCs w:val="22"/>
              </w:rPr>
              <w:t>Jo Wardell – Optum – Quitline</w:t>
            </w:r>
          </w:p>
        </w:tc>
      </w:tr>
      <w:tr w:rsidR="00A1045C" w:rsidRPr="00B92EAF" w14:paraId="048739F7"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3C5C234A" w14:textId="77777777" w:rsidR="00A1045C" w:rsidRDefault="00A1045C" w:rsidP="00A1045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35C292D1" w14:textId="37F8BF00" w:rsidR="00A1045C" w:rsidRDefault="00A1045C" w:rsidP="00A1045C">
            <w:pPr>
              <w:jc w:val="both"/>
              <w:rPr>
                <w:rFonts w:ascii="Arial" w:hAnsi="Arial" w:cs="Arial"/>
                <w:sz w:val="22"/>
                <w:szCs w:val="22"/>
              </w:rPr>
            </w:pPr>
            <w:r>
              <w:rPr>
                <w:rFonts w:ascii="Arial" w:hAnsi="Arial" w:cs="Arial"/>
                <w:sz w:val="22"/>
                <w:szCs w:val="22"/>
              </w:rPr>
              <w:t xml:space="preserve">Brian </w:t>
            </w:r>
            <w:r w:rsidR="00A247E0">
              <w:rPr>
                <w:rFonts w:ascii="Arial" w:hAnsi="Arial" w:cs="Arial"/>
                <w:sz w:val="22"/>
                <w:szCs w:val="22"/>
              </w:rPr>
              <w:t xml:space="preserve">Richmeier </w:t>
            </w:r>
            <w:r>
              <w:rPr>
                <w:rFonts w:ascii="Arial" w:hAnsi="Arial" w:cs="Arial"/>
                <w:sz w:val="22"/>
                <w:szCs w:val="22"/>
              </w:rPr>
              <w:t>- Remedy</w:t>
            </w:r>
          </w:p>
        </w:tc>
      </w:tr>
      <w:tr w:rsidR="00A1045C" w:rsidRPr="00B92EAF" w14:paraId="480FF3C8"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52C76AA2" w14:textId="77777777" w:rsidR="00A1045C" w:rsidRPr="00E41E9D" w:rsidRDefault="00A1045C" w:rsidP="00A1045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4752A1A4" w14:textId="53C2258D" w:rsidR="00A1045C" w:rsidRDefault="00A1045C" w:rsidP="00A1045C">
            <w:pPr>
              <w:jc w:val="both"/>
              <w:rPr>
                <w:rFonts w:ascii="Arial" w:hAnsi="Arial" w:cs="Arial"/>
                <w:sz w:val="22"/>
                <w:szCs w:val="22"/>
              </w:rPr>
            </w:pPr>
            <w:r>
              <w:rPr>
                <w:rFonts w:ascii="Arial" w:hAnsi="Arial" w:cs="Arial"/>
                <w:sz w:val="22"/>
                <w:szCs w:val="22"/>
              </w:rPr>
              <w:t>Pam Schauer – American Cancer Society</w:t>
            </w:r>
          </w:p>
        </w:tc>
      </w:tr>
      <w:tr w:rsidR="00A1045C" w:rsidRPr="00B92EAF" w14:paraId="0414910A"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27082C61" w14:textId="7125EF4A" w:rsidR="00A1045C" w:rsidRPr="00E41E9D" w:rsidRDefault="00A1045C" w:rsidP="00A1045C">
            <w:pPr>
              <w:jc w:val="both"/>
              <w:rPr>
                <w:rFonts w:ascii="Arial" w:hAnsi="Arial" w:cs="Arial"/>
                <w:sz w:val="22"/>
                <w:szCs w:val="22"/>
              </w:rPr>
            </w:pPr>
          </w:p>
        </w:tc>
        <w:tc>
          <w:tcPr>
            <w:tcW w:w="8560" w:type="dxa"/>
            <w:tcBorders>
              <w:top w:val="nil"/>
              <w:left w:val="nil"/>
              <w:bottom w:val="nil"/>
              <w:right w:val="nil"/>
            </w:tcBorders>
            <w:vAlign w:val="bottom"/>
          </w:tcPr>
          <w:p w14:paraId="7F9B4E37" w14:textId="02FE55FA" w:rsidR="00A1045C" w:rsidRDefault="00A1045C" w:rsidP="00A1045C">
            <w:pPr>
              <w:jc w:val="both"/>
              <w:rPr>
                <w:rFonts w:ascii="Arial" w:hAnsi="Arial" w:cs="Arial"/>
                <w:sz w:val="22"/>
                <w:szCs w:val="22"/>
              </w:rPr>
            </w:pPr>
          </w:p>
        </w:tc>
      </w:tr>
      <w:tr w:rsidR="00A1045C" w:rsidRPr="00B92EAF" w14:paraId="38D719E5"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240CE641" w14:textId="77777777" w:rsidR="00A1045C" w:rsidRPr="00FA1D27" w:rsidRDefault="00A1045C" w:rsidP="00A1045C">
            <w:pPr>
              <w:jc w:val="both"/>
              <w:rPr>
                <w:rFonts w:ascii="Arial" w:hAnsi="Arial" w:cs="Arial"/>
                <w:b/>
                <w:bCs/>
                <w:sz w:val="22"/>
                <w:szCs w:val="22"/>
                <w:u w:val="single"/>
              </w:rPr>
            </w:pPr>
          </w:p>
        </w:tc>
        <w:tc>
          <w:tcPr>
            <w:tcW w:w="8560" w:type="dxa"/>
            <w:tcBorders>
              <w:top w:val="nil"/>
              <w:left w:val="nil"/>
              <w:bottom w:val="nil"/>
              <w:right w:val="nil"/>
            </w:tcBorders>
            <w:vAlign w:val="bottom"/>
          </w:tcPr>
          <w:p w14:paraId="1DEA193E" w14:textId="77777777" w:rsidR="00A1045C" w:rsidRDefault="00A1045C" w:rsidP="00A1045C">
            <w:pPr>
              <w:jc w:val="both"/>
              <w:rPr>
                <w:rFonts w:ascii="Arial" w:hAnsi="Arial" w:cs="Arial"/>
                <w:sz w:val="22"/>
                <w:szCs w:val="22"/>
              </w:rPr>
            </w:pPr>
          </w:p>
        </w:tc>
      </w:tr>
    </w:tbl>
    <w:p w14:paraId="2F092CC6" w14:textId="77777777" w:rsidR="00A1045C" w:rsidRPr="00B92EAF" w:rsidRDefault="00A1045C" w:rsidP="00A1045C">
      <w:pPr>
        <w:rPr>
          <w:rFonts w:ascii="Arial" w:hAnsi="Arial" w:cs="Arial"/>
          <w:sz w:val="22"/>
          <w:szCs w:val="22"/>
        </w:rPr>
      </w:pPr>
      <w:r w:rsidRPr="008B2380">
        <w:rPr>
          <w:rFonts w:ascii="Arial" w:hAnsi="Arial" w:cs="Arial"/>
          <w:noProof/>
          <w:color w:val="000000"/>
          <w:sz w:val="22"/>
          <w:szCs w:val="22"/>
        </w:rPr>
        <mc:AlternateContent>
          <mc:Choice Requires="wps">
            <w:drawing>
              <wp:anchor distT="0" distB="0" distL="114300" distR="114300" simplePos="0" relativeHeight="251663360" behindDoc="0" locked="0" layoutInCell="1" allowOverlap="1" wp14:anchorId="5BD18989" wp14:editId="109628A3">
                <wp:simplePos x="0" y="0"/>
                <wp:positionH relativeFrom="column">
                  <wp:posOffset>-428625</wp:posOffset>
                </wp:positionH>
                <wp:positionV relativeFrom="paragraph">
                  <wp:posOffset>38735</wp:posOffset>
                </wp:positionV>
                <wp:extent cx="7000875" cy="228600"/>
                <wp:effectExtent l="0" t="0" r="28575" b="1905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228600"/>
                        </a:xfrm>
                        <a:prstGeom prst="rect">
                          <a:avLst/>
                        </a:prstGeom>
                        <a:solidFill>
                          <a:srgbClr val="4BACC6"/>
                        </a:solidFill>
                        <a:ln>
                          <a:solidFill>
                            <a:srgbClr val="4BACC6"/>
                          </a:solidFill>
                        </a:ln>
                      </wps:spPr>
                      <wps:txbx>
                        <w:txbxContent>
                          <w:p w14:paraId="40AE7AED" w14:textId="77777777" w:rsidR="00A1045C" w:rsidRPr="001560B7" w:rsidRDefault="00A1045C" w:rsidP="00A1045C">
                            <w:pPr>
                              <w:shd w:val="clear" w:color="auto" w:fill="5B9BD5" w:themeFill="accent5"/>
                              <w:jc w:val="center"/>
                              <w:rPr>
                                <w:rFonts w:ascii="Arial" w:hAnsi="Arial" w:cs="Arial"/>
                                <w:b/>
                                <w:color w:val="FFFFFF"/>
                                <w:sz w:val="23"/>
                                <w:szCs w:val="23"/>
                              </w:rPr>
                            </w:pPr>
                            <w:r>
                              <w:rPr>
                                <w:rFonts w:ascii="Arial" w:hAnsi="Arial" w:cs="Arial"/>
                                <w:b/>
                                <w:color w:val="FFFFFF"/>
                                <w:sz w:val="23"/>
                                <w:szCs w:val="23"/>
                              </w:rPr>
                              <w:t>Welcome/Review/Approval of Minutes</w:t>
                            </w:r>
                          </w:p>
                          <w:p w14:paraId="00AEB376" w14:textId="77777777" w:rsidR="00A1045C" w:rsidRDefault="00A1045C" w:rsidP="00A1045C">
                            <w:pPr>
                              <w:rPr>
                                <w:rFonts w:ascii="Arial" w:hAnsi="Arial" w:cs="Arial"/>
                                <w:b/>
                                <w:color w:val="FFFFFF"/>
                                <w:sz w:val="22"/>
                                <w:szCs w:val="22"/>
                              </w:rPr>
                            </w:pPr>
                          </w:p>
                          <w:p w14:paraId="492775C8" w14:textId="77777777" w:rsidR="00A1045C" w:rsidRPr="00BA4E40" w:rsidRDefault="00A1045C" w:rsidP="00A1045C">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18989" id="Text Box 15" o:spid="_x0000_s1031" type="#_x0000_t202" style="position:absolute;margin-left:-33.75pt;margin-top:3.05pt;width:551.2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" fillcolor="#4bacc6" strokecolor="#4bacc6">
                <v:textbox inset=",0,,0">
                  <w:txbxContent>
                    <w:p w14:paraId="40AE7AED" w14:textId="77777777" w:rsidR="00A1045C" w:rsidRPr="001560B7" w:rsidRDefault="00A1045C" w:rsidP="00A1045C">
                      <w:pPr>
                        <w:shd w:val="clear" w:color="auto" w:fill="5B9BD5" w:themeFill="accent5"/>
                        <w:jc w:val="center"/>
                        <w:rPr>
                          <w:rFonts w:ascii="Arial" w:hAnsi="Arial" w:cs="Arial"/>
                          <w:b/>
                          <w:color w:val="FFFFFF"/>
                          <w:sz w:val="23"/>
                          <w:szCs w:val="23"/>
                        </w:rPr>
                      </w:pPr>
                      <w:r>
                        <w:rPr>
                          <w:rFonts w:ascii="Arial" w:hAnsi="Arial" w:cs="Arial"/>
                          <w:b/>
                          <w:color w:val="FFFFFF"/>
                          <w:sz w:val="23"/>
                          <w:szCs w:val="23"/>
                        </w:rPr>
                        <w:t>Welcome/Review/Approval of Minutes</w:t>
                      </w:r>
                    </w:p>
                    <w:p w14:paraId="00AEB376" w14:textId="77777777" w:rsidR="00A1045C" w:rsidRDefault="00A1045C" w:rsidP="00A1045C">
                      <w:pPr>
                        <w:rPr>
                          <w:rFonts w:ascii="Arial" w:hAnsi="Arial" w:cs="Arial"/>
                          <w:b/>
                          <w:color w:val="FFFFFF"/>
                          <w:sz w:val="22"/>
                          <w:szCs w:val="22"/>
                        </w:rPr>
                      </w:pPr>
                    </w:p>
                    <w:p w14:paraId="492775C8" w14:textId="77777777" w:rsidR="00A1045C" w:rsidRPr="00BA4E40" w:rsidRDefault="00A1045C" w:rsidP="00A1045C">
                      <w:pPr>
                        <w:rPr>
                          <w:rFonts w:ascii="Arial" w:hAnsi="Arial" w:cs="Arial"/>
                          <w:b/>
                          <w:color w:val="FFFFFF"/>
                          <w:sz w:val="22"/>
                          <w:szCs w:val="22"/>
                        </w:rPr>
                      </w:pPr>
                    </w:p>
                  </w:txbxContent>
                </v:textbox>
              </v:shape>
            </w:pict>
          </mc:Fallback>
        </mc:AlternateContent>
      </w:r>
    </w:p>
    <w:p w14:paraId="0E0785D1" w14:textId="77777777" w:rsidR="00A1045C" w:rsidRDefault="00A1045C" w:rsidP="00A1045C">
      <w:pPr>
        <w:contextualSpacing/>
        <w:jc w:val="both"/>
        <w:rPr>
          <w:rFonts w:ascii="Arial" w:hAnsi="Arial" w:cs="Arial"/>
          <w:b/>
          <w:sz w:val="22"/>
          <w:szCs w:val="22"/>
          <w:u w:val="single"/>
        </w:rPr>
      </w:pPr>
    </w:p>
    <w:p w14:paraId="51A56D41" w14:textId="77777777" w:rsidR="00A1045C" w:rsidRDefault="00A1045C" w:rsidP="00A1045C">
      <w:pPr>
        <w:contextualSpacing/>
        <w:jc w:val="both"/>
        <w:rPr>
          <w:rFonts w:ascii="Arial" w:hAnsi="Arial" w:cs="Arial"/>
          <w:b/>
          <w:sz w:val="22"/>
          <w:szCs w:val="22"/>
          <w:u w:val="single"/>
        </w:rPr>
      </w:pPr>
    </w:p>
    <w:p w14:paraId="525D37A5" w14:textId="5759CE5C" w:rsidR="00A1045C" w:rsidRDefault="00A1045C" w:rsidP="00A1045C">
      <w:pPr>
        <w:contextualSpacing/>
        <w:jc w:val="both"/>
        <w:rPr>
          <w:rFonts w:ascii="Arial" w:hAnsi="Arial" w:cs="Arial"/>
          <w:b/>
          <w:sz w:val="22"/>
          <w:szCs w:val="22"/>
          <w:u w:val="single"/>
        </w:rPr>
      </w:pPr>
      <w:r w:rsidRPr="002B296C">
        <w:rPr>
          <w:rFonts w:ascii="Arial" w:hAnsi="Arial" w:cs="Arial"/>
          <w:b/>
          <w:sz w:val="22"/>
          <w:szCs w:val="22"/>
          <w:u w:val="single"/>
        </w:rPr>
        <w:t>Review/Approval of Minutes</w:t>
      </w:r>
    </w:p>
    <w:p w14:paraId="2B4E8F97" w14:textId="3D79CD40" w:rsidR="00507F97" w:rsidRPr="00507F97" w:rsidRDefault="00507F97" w:rsidP="00A1045C">
      <w:pPr>
        <w:contextualSpacing/>
        <w:jc w:val="both"/>
        <w:rPr>
          <w:rFonts w:ascii="Arial" w:hAnsi="Arial" w:cs="Arial"/>
          <w:bCs/>
          <w:sz w:val="22"/>
          <w:szCs w:val="22"/>
        </w:rPr>
      </w:pPr>
      <w:r>
        <w:rPr>
          <w:rFonts w:ascii="Arial" w:hAnsi="Arial" w:cs="Arial"/>
          <w:bCs/>
          <w:sz w:val="22"/>
          <w:szCs w:val="22"/>
        </w:rPr>
        <w:lastRenderedPageBreak/>
        <w:t>Dr. Jim Spellman, Vice Chair, began the Advisory Council meeting at 8:30 am.  He asked for a motion to approve the January meeting minutes.  Dr. Stephen Grubbs motion</w:t>
      </w:r>
      <w:r w:rsidR="00466F2B">
        <w:rPr>
          <w:rFonts w:ascii="Arial" w:hAnsi="Arial" w:cs="Arial"/>
          <w:bCs/>
          <w:sz w:val="22"/>
          <w:szCs w:val="22"/>
        </w:rPr>
        <w:t>ed</w:t>
      </w:r>
      <w:r>
        <w:rPr>
          <w:rFonts w:ascii="Arial" w:hAnsi="Arial" w:cs="Arial"/>
          <w:bCs/>
          <w:sz w:val="22"/>
          <w:szCs w:val="22"/>
        </w:rPr>
        <w:t xml:space="preserve"> to accept, and Dr. Nick Petrelli seconded the motion.  A vote was taken and the January 9, 2023, Advisory Council minutes were approved as written.</w:t>
      </w:r>
    </w:p>
    <w:p w14:paraId="4F3A0FEB" w14:textId="77777777" w:rsidR="00507F97" w:rsidRDefault="00507F97" w:rsidP="00A1045C">
      <w:pPr>
        <w:contextualSpacing/>
        <w:jc w:val="both"/>
        <w:rPr>
          <w:rFonts w:ascii="Arial" w:hAnsi="Arial" w:cs="Arial"/>
          <w:b/>
          <w:bCs/>
          <w:sz w:val="22"/>
          <w:szCs w:val="22"/>
          <w:u w:val="single"/>
        </w:rPr>
      </w:pPr>
    </w:p>
    <w:p w14:paraId="5C13E154" w14:textId="734C3FD7" w:rsidR="00A1045C" w:rsidRPr="00185F0D" w:rsidRDefault="00A1045C" w:rsidP="00A1045C">
      <w:pPr>
        <w:contextualSpacing/>
        <w:jc w:val="both"/>
        <w:rPr>
          <w:rFonts w:ascii="Arial" w:hAnsi="Arial" w:cs="Arial"/>
          <w:b/>
          <w:bCs/>
          <w:sz w:val="22"/>
          <w:szCs w:val="22"/>
          <w:u w:val="single"/>
        </w:rPr>
      </w:pPr>
      <w:r w:rsidRPr="00185F0D">
        <w:rPr>
          <w:rFonts w:ascii="Arial" w:hAnsi="Arial" w:cs="Arial"/>
          <w:b/>
          <w:bCs/>
          <w:sz w:val="22"/>
          <w:szCs w:val="22"/>
          <w:u w:val="single"/>
        </w:rPr>
        <w:t>Delaware Cancer Treatment Program (DCTP) Spending Update</w:t>
      </w:r>
    </w:p>
    <w:p w14:paraId="01B84CD4" w14:textId="3864D15A" w:rsidR="00A1045C" w:rsidRPr="00185F0D" w:rsidRDefault="00A1045C" w:rsidP="00A1045C">
      <w:pPr>
        <w:jc w:val="both"/>
        <w:rPr>
          <w:rFonts w:ascii="Arial" w:hAnsi="Arial" w:cs="Arial"/>
          <w:sz w:val="22"/>
          <w:szCs w:val="22"/>
        </w:rPr>
      </w:pPr>
      <w:r w:rsidRPr="00185F0D">
        <w:rPr>
          <w:rFonts w:ascii="Arial" w:hAnsi="Arial" w:cs="Arial"/>
          <w:sz w:val="22"/>
          <w:szCs w:val="22"/>
        </w:rPr>
        <w:t>Mr. Maxwell Amoako, Cancer Prevention &amp; Control Bureau Chief, reported</w:t>
      </w:r>
      <w:r>
        <w:rPr>
          <w:rFonts w:ascii="Arial" w:hAnsi="Arial" w:cs="Arial"/>
          <w:sz w:val="22"/>
          <w:szCs w:val="22"/>
        </w:rPr>
        <w:t xml:space="preserve"> that</w:t>
      </w:r>
      <w:r w:rsidRPr="00185F0D">
        <w:rPr>
          <w:rFonts w:ascii="Arial" w:hAnsi="Arial" w:cs="Arial"/>
          <w:sz w:val="22"/>
          <w:szCs w:val="22"/>
        </w:rPr>
        <w:t xml:space="preserve"> from July 1, 202</w:t>
      </w:r>
      <w:r w:rsidR="00334179">
        <w:rPr>
          <w:rFonts w:ascii="Arial" w:hAnsi="Arial" w:cs="Arial"/>
          <w:sz w:val="22"/>
          <w:szCs w:val="22"/>
        </w:rPr>
        <w:t>2,</w:t>
      </w:r>
      <w:r w:rsidRPr="00185F0D">
        <w:rPr>
          <w:rFonts w:ascii="Arial" w:hAnsi="Arial" w:cs="Arial"/>
          <w:sz w:val="22"/>
          <w:szCs w:val="22"/>
        </w:rPr>
        <w:t xml:space="preserve"> to </w:t>
      </w:r>
      <w:r w:rsidR="00334179">
        <w:rPr>
          <w:rFonts w:ascii="Arial" w:hAnsi="Arial" w:cs="Arial"/>
          <w:sz w:val="22"/>
          <w:szCs w:val="22"/>
        </w:rPr>
        <w:t>February 28</w:t>
      </w:r>
      <w:r w:rsidRPr="00185F0D">
        <w:rPr>
          <w:rFonts w:ascii="Arial" w:hAnsi="Arial" w:cs="Arial"/>
          <w:sz w:val="22"/>
          <w:szCs w:val="22"/>
        </w:rPr>
        <w:t>, 202</w:t>
      </w:r>
      <w:r w:rsidR="00334179">
        <w:rPr>
          <w:rFonts w:ascii="Arial" w:hAnsi="Arial" w:cs="Arial"/>
          <w:sz w:val="22"/>
          <w:szCs w:val="22"/>
        </w:rPr>
        <w:t>3</w:t>
      </w:r>
      <w:r>
        <w:rPr>
          <w:rFonts w:ascii="Arial" w:hAnsi="Arial" w:cs="Arial"/>
          <w:sz w:val="22"/>
          <w:szCs w:val="22"/>
        </w:rPr>
        <w:t>,</w:t>
      </w:r>
      <w:r w:rsidRPr="00185F0D">
        <w:rPr>
          <w:rFonts w:ascii="Arial" w:hAnsi="Arial" w:cs="Arial"/>
          <w:sz w:val="22"/>
          <w:szCs w:val="22"/>
        </w:rPr>
        <w:t xml:space="preserve"> </w:t>
      </w:r>
      <w:r w:rsidR="00334179">
        <w:rPr>
          <w:rFonts w:ascii="Arial" w:hAnsi="Arial" w:cs="Arial"/>
          <w:sz w:val="22"/>
          <w:szCs w:val="22"/>
        </w:rPr>
        <w:t>a total of 39 new applicants were approved in DCTP.</w:t>
      </w:r>
      <w:r w:rsidR="00973CA1">
        <w:rPr>
          <w:rFonts w:ascii="Arial" w:hAnsi="Arial" w:cs="Arial"/>
          <w:sz w:val="22"/>
          <w:szCs w:val="22"/>
        </w:rPr>
        <w:t xml:space="preserve"> </w:t>
      </w:r>
      <w:r w:rsidRPr="00185F0D">
        <w:rPr>
          <w:rFonts w:ascii="Arial" w:hAnsi="Arial" w:cs="Arial"/>
          <w:sz w:val="22"/>
          <w:szCs w:val="22"/>
        </w:rPr>
        <w:t xml:space="preserve"> The program </w:t>
      </w:r>
      <w:r w:rsidR="00334179">
        <w:rPr>
          <w:rFonts w:ascii="Arial" w:hAnsi="Arial" w:cs="Arial"/>
          <w:sz w:val="22"/>
          <w:szCs w:val="22"/>
        </w:rPr>
        <w:t xml:space="preserve">approved 24 </w:t>
      </w:r>
      <w:r w:rsidRPr="00185F0D">
        <w:rPr>
          <w:rFonts w:ascii="Arial" w:hAnsi="Arial" w:cs="Arial"/>
          <w:sz w:val="22"/>
          <w:szCs w:val="22"/>
        </w:rPr>
        <w:t>financial hardship waive</w:t>
      </w:r>
      <w:r w:rsidR="0091538F">
        <w:rPr>
          <w:rFonts w:ascii="Arial" w:hAnsi="Arial" w:cs="Arial"/>
          <w:sz w:val="22"/>
          <w:szCs w:val="22"/>
        </w:rPr>
        <w:t>r applications.</w:t>
      </w:r>
    </w:p>
    <w:p w14:paraId="1668176B" w14:textId="77777777" w:rsidR="00A1045C" w:rsidRPr="00185F0D" w:rsidRDefault="00A1045C" w:rsidP="00A1045C">
      <w:pPr>
        <w:jc w:val="both"/>
        <w:rPr>
          <w:rFonts w:ascii="Arial" w:hAnsi="Arial" w:cs="Arial"/>
          <w:sz w:val="22"/>
          <w:szCs w:val="22"/>
        </w:rPr>
      </w:pPr>
    </w:p>
    <w:p w14:paraId="32571268" w14:textId="7FD38B55" w:rsidR="00A1045C" w:rsidRPr="00185F0D" w:rsidRDefault="00A1045C" w:rsidP="00A1045C">
      <w:pPr>
        <w:jc w:val="both"/>
        <w:rPr>
          <w:rFonts w:ascii="Arial" w:hAnsi="Arial" w:cs="Arial"/>
          <w:sz w:val="22"/>
          <w:szCs w:val="22"/>
        </w:rPr>
      </w:pPr>
      <w:r w:rsidRPr="00185F0D">
        <w:rPr>
          <w:rFonts w:ascii="Arial" w:hAnsi="Arial" w:cs="Arial"/>
          <w:sz w:val="22"/>
          <w:szCs w:val="22"/>
        </w:rPr>
        <w:t xml:space="preserve">Currently there are </w:t>
      </w:r>
      <w:r w:rsidR="0091538F">
        <w:rPr>
          <w:rFonts w:ascii="Arial" w:hAnsi="Arial" w:cs="Arial"/>
          <w:sz w:val="22"/>
          <w:szCs w:val="22"/>
        </w:rPr>
        <w:t>69</w:t>
      </w:r>
      <w:r w:rsidRPr="00185F0D">
        <w:rPr>
          <w:rFonts w:ascii="Arial" w:hAnsi="Arial" w:cs="Arial"/>
          <w:sz w:val="22"/>
          <w:szCs w:val="22"/>
        </w:rPr>
        <w:t xml:space="preserve"> clients enrolled with </w:t>
      </w:r>
      <w:r w:rsidR="0091538F">
        <w:rPr>
          <w:rFonts w:ascii="Arial" w:hAnsi="Arial" w:cs="Arial"/>
          <w:sz w:val="22"/>
          <w:szCs w:val="22"/>
        </w:rPr>
        <w:t>27</w:t>
      </w:r>
      <w:r w:rsidRPr="00185F0D">
        <w:rPr>
          <w:rFonts w:ascii="Arial" w:hAnsi="Arial" w:cs="Arial"/>
          <w:sz w:val="22"/>
          <w:szCs w:val="22"/>
        </w:rPr>
        <w:t xml:space="preserve"> of them coming under the financial hardship waiver.</w:t>
      </w:r>
      <w:r>
        <w:rPr>
          <w:rFonts w:ascii="Arial" w:hAnsi="Arial" w:cs="Arial"/>
          <w:sz w:val="22"/>
          <w:szCs w:val="22"/>
        </w:rPr>
        <w:t xml:space="preserve"> </w:t>
      </w:r>
      <w:r w:rsidRPr="00185F0D">
        <w:rPr>
          <w:rFonts w:ascii="Arial" w:hAnsi="Arial" w:cs="Arial"/>
          <w:sz w:val="22"/>
          <w:szCs w:val="22"/>
        </w:rPr>
        <w:t xml:space="preserve"> About 8</w:t>
      </w:r>
      <w:r w:rsidR="0091538F">
        <w:rPr>
          <w:rFonts w:ascii="Arial" w:hAnsi="Arial" w:cs="Arial"/>
          <w:sz w:val="22"/>
          <w:szCs w:val="22"/>
        </w:rPr>
        <w:t>3</w:t>
      </w:r>
      <w:r w:rsidRPr="00185F0D">
        <w:rPr>
          <w:rFonts w:ascii="Arial" w:hAnsi="Arial" w:cs="Arial"/>
          <w:sz w:val="22"/>
          <w:szCs w:val="22"/>
        </w:rPr>
        <w:t>% of the population approved for financial hardship waiver are Medicare clients.</w:t>
      </w:r>
      <w:r>
        <w:rPr>
          <w:rFonts w:ascii="Arial" w:hAnsi="Arial" w:cs="Arial"/>
          <w:sz w:val="22"/>
          <w:szCs w:val="22"/>
        </w:rPr>
        <w:t xml:space="preserve"> </w:t>
      </w:r>
      <w:r w:rsidRPr="00185F0D">
        <w:rPr>
          <w:rFonts w:ascii="Arial" w:hAnsi="Arial" w:cs="Arial"/>
          <w:sz w:val="22"/>
          <w:szCs w:val="22"/>
        </w:rPr>
        <w:t xml:space="preserve"> As per the budget, $3.5 mm has been allocated for the DCTP which includes a $174,432.22 cost for the administration of claims by the Division of Medicaid and Medical Assistance (DMMA).</w:t>
      </w:r>
      <w:r>
        <w:rPr>
          <w:rFonts w:ascii="Arial" w:hAnsi="Arial" w:cs="Arial"/>
          <w:sz w:val="22"/>
          <w:szCs w:val="22"/>
        </w:rPr>
        <w:t xml:space="preserve"> </w:t>
      </w:r>
      <w:r w:rsidRPr="00185F0D">
        <w:rPr>
          <w:rFonts w:ascii="Arial" w:hAnsi="Arial" w:cs="Arial"/>
          <w:sz w:val="22"/>
          <w:szCs w:val="22"/>
        </w:rPr>
        <w:t xml:space="preserve"> This is transferred each year by a memorandum of understanding.</w:t>
      </w:r>
      <w:r>
        <w:rPr>
          <w:rFonts w:ascii="Arial" w:hAnsi="Arial" w:cs="Arial"/>
          <w:sz w:val="22"/>
          <w:szCs w:val="22"/>
        </w:rPr>
        <w:t xml:space="preserve"> </w:t>
      </w:r>
      <w:r w:rsidRPr="00185F0D">
        <w:rPr>
          <w:rFonts w:ascii="Arial" w:hAnsi="Arial" w:cs="Arial"/>
          <w:sz w:val="22"/>
          <w:szCs w:val="22"/>
        </w:rPr>
        <w:t xml:space="preserve"> Total spending to date is $</w:t>
      </w:r>
      <w:r w:rsidR="0091538F">
        <w:rPr>
          <w:rFonts w:ascii="Arial" w:hAnsi="Arial" w:cs="Arial"/>
          <w:sz w:val="22"/>
          <w:szCs w:val="22"/>
        </w:rPr>
        <w:t>831,835.32</w:t>
      </w:r>
      <w:r w:rsidRPr="00185F0D">
        <w:rPr>
          <w:rFonts w:ascii="Arial" w:hAnsi="Arial" w:cs="Arial"/>
          <w:sz w:val="22"/>
          <w:szCs w:val="22"/>
        </w:rPr>
        <w:t xml:space="preserve"> for claims which equates out to about $2</w:t>
      </w:r>
      <w:r w:rsidR="0091538F">
        <w:rPr>
          <w:rFonts w:ascii="Arial" w:hAnsi="Arial" w:cs="Arial"/>
          <w:sz w:val="22"/>
          <w:szCs w:val="22"/>
        </w:rPr>
        <w:t>1,329.11/week</w:t>
      </w:r>
      <w:r w:rsidRPr="00185F0D">
        <w:rPr>
          <w:rFonts w:ascii="Arial" w:hAnsi="Arial" w:cs="Arial"/>
          <w:sz w:val="22"/>
          <w:szCs w:val="22"/>
        </w:rPr>
        <w:t xml:space="preserve"> average.</w:t>
      </w:r>
      <w:r>
        <w:rPr>
          <w:rFonts w:ascii="Arial" w:hAnsi="Arial" w:cs="Arial"/>
          <w:sz w:val="22"/>
          <w:szCs w:val="22"/>
        </w:rPr>
        <w:t xml:space="preserve"> </w:t>
      </w:r>
      <w:r w:rsidRPr="00185F0D">
        <w:rPr>
          <w:rFonts w:ascii="Arial" w:hAnsi="Arial" w:cs="Arial"/>
          <w:sz w:val="22"/>
          <w:szCs w:val="22"/>
        </w:rPr>
        <w:t xml:space="preserve"> Payment of claims is set up on a purchase order of $1.8 mm. </w:t>
      </w:r>
    </w:p>
    <w:p w14:paraId="5169E28B" w14:textId="77777777" w:rsidR="00A1045C" w:rsidRPr="00185F0D" w:rsidRDefault="00A1045C" w:rsidP="00A1045C">
      <w:pPr>
        <w:jc w:val="both"/>
        <w:rPr>
          <w:rFonts w:ascii="Arial" w:hAnsi="Arial" w:cs="Arial"/>
          <w:sz w:val="22"/>
          <w:szCs w:val="22"/>
        </w:rPr>
      </w:pPr>
    </w:p>
    <w:p w14:paraId="2B3D8764" w14:textId="7FA46602" w:rsidR="00A1045C" w:rsidRPr="00507F97" w:rsidRDefault="00507F97" w:rsidP="00A1045C">
      <w:pPr>
        <w:jc w:val="both"/>
        <w:rPr>
          <w:rFonts w:ascii="Arial" w:hAnsi="Arial" w:cs="Arial"/>
          <w:b/>
          <w:bCs/>
          <w:sz w:val="22"/>
          <w:szCs w:val="22"/>
          <w:u w:val="single"/>
        </w:rPr>
      </w:pPr>
      <w:r w:rsidRPr="00507F97">
        <w:rPr>
          <w:rFonts w:ascii="Arial" w:hAnsi="Arial" w:cs="Arial"/>
          <w:b/>
          <w:bCs/>
          <w:sz w:val="22"/>
          <w:szCs w:val="22"/>
          <w:u w:val="single"/>
        </w:rPr>
        <w:t>FY24 Budget</w:t>
      </w:r>
    </w:p>
    <w:p w14:paraId="5DAC6778" w14:textId="04EAD1D4" w:rsidR="00A1045C" w:rsidRDefault="004E451B" w:rsidP="00A1045C">
      <w:pPr>
        <w:jc w:val="both"/>
        <w:rPr>
          <w:rFonts w:ascii="Arial" w:hAnsi="Arial" w:cs="Arial"/>
          <w:bCs/>
        </w:rPr>
      </w:pPr>
      <w:r>
        <w:rPr>
          <w:rFonts w:ascii="Arial" w:hAnsi="Arial" w:cs="Arial"/>
          <w:bCs/>
        </w:rPr>
        <w:t xml:space="preserve">Max Amoako, Cancer Prevention &amp; Control Bureau Chief provided an update on the FY24 budget.  In looking at the final FY23 $9.4m, there was a decrease of $35,000 out of cancer screening however, there is an increase of $35,000 in </w:t>
      </w:r>
      <w:r w:rsidR="00466F2B">
        <w:rPr>
          <w:rFonts w:ascii="Arial" w:hAnsi="Arial" w:cs="Arial"/>
          <w:bCs/>
        </w:rPr>
        <w:t xml:space="preserve">Delaware </w:t>
      </w:r>
      <w:r>
        <w:rPr>
          <w:rFonts w:ascii="Arial" w:hAnsi="Arial" w:cs="Arial"/>
          <w:bCs/>
        </w:rPr>
        <w:t>Breast Cancer Coalition funds so the budget remains at $9.4m.  Remaining funds of about $400,000 for this fiscal year will be moved to spend out on target campaigns such as prostate and cervical cancer screenings.  Last year the amount</w:t>
      </w:r>
      <w:r w:rsidR="009545EA">
        <w:rPr>
          <w:rFonts w:ascii="Arial" w:hAnsi="Arial" w:cs="Arial"/>
          <w:bCs/>
        </w:rPr>
        <w:t xml:space="preserve"> of funds to be moved around</w:t>
      </w:r>
      <w:r>
        <w:rPr>
          <w:rFonts w:ascii="Arial" w:hAnsi="Arial" w:cs="Arial"/>
          <w:bCs/>
        </w:rPr>
        <w:t xml:space="preserve"> was about $698,000.  Dr. Grubbs commented that it is a flat budget and steady by the state.</w:t>
      </w:r>
    </w:p>
    <w:p w14:paraId="10DFCB02" w14:textId="77777777" w:rsidR="004E451B" w:rsidRDefault="004E451B" w:rsidP="00A1045C">
      <w:pPr>
        <w:jc w:val="both"/>
        <w:rPr>
          <w:rFonts w:ascii="Arial" w:hAnsi="Arial" w:cs="Arial"/>
          <w:bCs/>
        </w:rPr>
      </w:pPr>
    </w:p>
    <w:p w14:paraId="08EBCDAE" w14:textId="04DD7436" w:rsidR="00A1045C" w:rsidRDefault="000B2AF0" w:rsidP="00A1045C">
      <w:pPr>
        <w:pStyle w:val="NormalWeb"/>
        <w:kinsoku w:val="0"/>
        <w:overflowPunct w:val="0"/>
        <w:spacing w:before="0" w:beforeAutospacing="0" w:after="0" w:afterAutospacing="0"/>
        <w:jc w:val="both"/>
        <w:textAlignment w:val="baseline"/>
        <w:rPr>
          <w:rFonts w:ascii="Arial" w:hAnsi="Arial" w:cs="Arial"/>
          <w:b/>
          <w:sz w:val="22"/>
          <w:szCs w:val="22"/>
          <w:u w:val="single"/>
        </w:rPr>
      </w:pPr>
      <w:r>
        <w:rPr>
          <w:rFonts w:ascii="Arial" w:hAnsi="Arial" w:cs="Arial"/>
          <w:b/>
          <w:sz w:val="22"/>
          <w:szCs w:val="22"/>
          <w:u w:val="single"/>
        </w:rPr>
        <w:t>National Association of Chronic Disease Directors Initiatives</w:t>
      </w:r>
    </w:p>
    <w:p w14:paraId="2C91093F" w14:textId="7A1EA06F" w:rsidR="00995CA7" w:rsidRDefault="00AE59ED" w:rsidP="00A1045C">
      <w:pPr>
        <w:pStyle w:val="NormalWeb"/>
        <w:kinsoku w:val="0"/>
        <w:overflowPunct w:val="0"/>
        <w:spacing w:before="0" w:beforeAutospacing="0" w:after="0" w:afterAutospacing="0"/>
        <w:jc w:val="both"/>
        <w:textAlignment w:val="baseline"/>
        <w:rPr>
          <w:rFonts w:ascii="Arial" w:hAnsi="Arial" w:cs="Arial"/>
          <w:bCs/>
          <w:sz w:val="22"/>
          <w:szCs w:val="22"/>
        </w:rPr>
      </w:pPr>
      <w:r>
        <w:rPr>
          <w:rFonts w:ascii="Arial" w:hAnsi="Arial" w:cs="Arial"/>
          <w:bCs/>
          <w:sz w:val="22"/>
          <w:szCs w:val="22"/>
        </w:rPr>
        <w:t>Cassandra Codes-Johnson, MPA; Delaware Department of Education</w:t>
      </w:r>
      <w:r w:rsidR="004C401E">
        <w:rPr>
          <w:rFonts w:ascii="Arial" w:hAnsi="Arial" w:cs="Arial"/>
          <w:bCs/>
          <w:sz w:val="22"/>
          <w:szCs w:val="22"/>
        </w:rPr>
        <w:t xml:space="preserve"> (DOE)</w:t>
      </w:r>
      <w:r>
        <w:rPr>
          <w:rFonts w:ascii="Arial" w:hAnsi="Arial" w:cs="Arial"/>
          <w:bCs/>
          <w:sz w:val="22"/>
          <w:szCs w:val="22"/>
        </w:rPr>
        <w:t>, Director School Support Services presented the National Association of Chronic Disease Directors (NACDD) Initiatives.  The NACDD, in partnership with Child Trends and Mental Health America, will partner with State Education Agencies (SEA) and Local Education Agencies (LEA) (i.e., school districts) to advance health equity in schools through support</w:t>
      </w:r>
      <w:r w:rsidR="00466F2B">
        <w:rPr>
          <w:rFonts w:ascii="Arial" w:hAnsi="Arial" w:cs="Arial"/>
          <w:bCs/>
          <w:sz w:val="22"/>
          <w:szCs w:val="22"/>
        </w:rPr>
        <w:t xml:space="preserve"> </w:t>
      </w:r>
      <w:r>
        <w:rPr>
          <w:rFonts w:ascii="Arial" w:hAnsi="Arial" w:cs="Arial"/>
          <w:bCs/>
          <w:sz w:val="22"/>
          <w:szCs w:val="22"/>
        </w:rPr>
        <w:t>for developing, implementing, and evaluating evidence-based policies, practices, and programs focused on the emotional well-being of students and staff.</w:t>
      </w:r>
      <w:r w:rsidR="004C401E">
        <w:rPr>
          <w:rFonts w:ascii="Arial" w:hAnsi="Arial" w:cs="Arial"/>
          <w:bCs/>
          <w:sz w:val="22"/>
          <w:szCs w:val="22"/>
        </w:rPr>
        <w:t xml:space="preserve">  There is a lot of synergy and crossing between DOE and </w:t>
      </w:r>
      <w:r w:rsidR="00466F2B">
        <w:rPr>
          <w:rFonts w:ascii="Arial" w:hAnsi="Arial" w:cs="Arial"/>
          <w:bCs/>
          <w:sz w:val="22"/>
          <w:szCs w:val="22"/>
        </w:rPr>
        <w:t xml:space="preserve"> the </w:t>
      </w:r>
      <w:r w:rsidR="004C401E">
        <w:rPr>
          <w:rFonts w:ascii="Arial" w:hAnsi="Arial" w:cs="Arial"/>
          <w:bCs/>
          <w:sz w:val="22"/>
          <w:szCs w:val="22"/>
        </w:rPr>
        <w:t>Division of Public Health.  Ms. Codes-Johnson first provided a list</w:t>
      </w:r>
      <w:r w:rsidR="00B641D2">
        <w:rPr>
          <w:rFonts w:ascii="Arial" w:hAnsi="Arial" w:cs="Arial"/>
          <w:bCs/>
          <w:sz w:val="22"/>
          <w:szCs w:val="22"/>
        </w:rPr>
        <w:t xml:space="preserve"> </w:t>
      </w:r>
      <w:r w:rsidR="004C401E">
        <w:rPr>
          <w:rFonts w:ascii="Arial" w:hAnsi="Arial" w:cs="Arial"/>
          <w:bCs/>
          <w:sz w:val="22"/>
          <w:szCs w:val="22"/>
        </w:rPr>
        <w:t xml:space="preserve">to introduce the team that provides non-academic work for all local education and agencies across Delaware.  </w:t>
      </w:r>
      <w:r w:rsidR="00B20255">
        <w:rPr>
          <w:rFonts w:ascii="Arial" w:hAnsi="Arial" w:cs="Arial"/>
          <w:bCs/>
          <w:sz w:val="22"/>
          <w:szCs w:val="22"/>
        </w:rPr>
        <w:t xml:space="preserve">Areas that are covered include:  School Climate and Safety; Trauma Informed Practice and Social Emotional Learning Professional Development; Out of School Time Programs and McKinney Vento Liaisons; Foster Care Students, School Counselors, Military connected Students, School Social Workers; School Nutrition Programs; School Health Services, School Nurses; and Social Emotional Wellbeing Plan Coordination.  Much of the work that is being focused on </w:t>
      </w:r>
      <w:r w:rsidR="00466F2B">
        <w:rPr>
          <w:rFonts w:ascii="Arial" w:hAnsi="Arial" w:cs="Arial"/>
          <w:bCs/>
          <w:sz w:val="22"/>
          <w:szCs w:val="22"/>
        </w:rPr>
        <w:t xml:space="preserve">crosses over to work </w:t>
      </w:r>
      <w:r w:rsidR="00B20255">
        <w:rPr>
          <w:rFonts w:ascii="Arial" w:hAnsi="Arial" w:cs="Arial"/>
          <w:bCs/>
          <w:sz w:val="22"/>
          <w:szCs w:val="22"/>
        </w:rPr>
        <w:t>being done by DCC.  Prevention includes nutrition, physical activity</w:t>
      </w:r>
      <w:r w:rsidR="00466F2B">
        <w:rPr>
          <w:rFonts w:ascii="Arial" w:hAnsi="Arial" w:cs="Arial"/>
          <w:bCs/>
          <w:sz w:val="22"/>
          <w:szCs w:val="22"/>
        </w:rPr>
        <w:t>,</w:t>
      </w:r>
      <w:r w:rsidR="00B20255">
        <w:rPr>
          <w:rFonts w:ascii="Arial" w:hAnsi="Arial" w:cs="Arial"/>
          <w:bCs/>
          <w:sz w:val="22"/>
          <w:szCs w:val="22"/>
        </w:rPr>
        <w:t xml:space="preserve"> and also improving social</w:t>
      </w:r>
      <w:r w:rsidR="00466F2B">
        <w:rPr>
          <w:rFonts w:ascii="Arial" w:hAnsi="Arial" w:cs="Arial"/>
          <w:bCs/>
          <w:sz w:val="22"/>
          <w:szCs w:val="22"/>
        </w:rPr>
        <w:t>-</w:t>
      </w:r>
      <w:r w:rsidR="00B20255">
        <w:rPr>
          <w:rFonts w:ascii="Arial" w:hAnsi="Arial" w:cs="Arial"/>
          <w:bCs/>
          <w:sz w:val="22"/>
          <w:szCs w:val="22"/>
        </w:rPr>
        <w:t>emotional learning</w:t>
      </w:r>
      <w:r w:rsidR="00B641D2">
        <w:rPr>
          <w:rFonts w:ascii="Arial" w:hAnsi="Arial" w:cs="Arial"/>
          <w:bCs/>
          <w:sz w:val="22"/>
          <w:szCs w:val="22"/>
        </w:rPr>
        <w:t>,</w:t>
      </w:r>
      <w:r w:rsidR="00B20255">
        <w:rPr>
          <w:rFonts w:ascii="Arial" w:hAnsi="Arial" w:cs="Arial"/>
          <w:bCs/>
          <w:sz w:val="22"/>
          <w:szCs w:val="22"/>
        </w:rPr>
        <w:t xml:space="preserve"> and well-being.  School safety across the nation is currently a really big issue and is one of the things </w:t>
      </w:r>
      <w:r w:rsidR="00466F2B">
        <w:rPr>
          <w:rFonts w:ascii="Arial" w:hAnsi="Arial" w:cs="Arial"/>
          <w:bCs/>
          <w:sz w:val="22"/>
          <w:szCs w:val="22"/>
        </w:rPr>
        <w:t xml:space="preserve">the </w:t>
      </w:r>
      <w:r w:rsidR="00B20255">
        <w:rPr>
          <w:rFonts w:ascii="Arial" w:hAnsi="Arial" w:cs="Arial"/>
          <w:bCs/>
          <w:sz w:val="22"/>
          <w:szCs w:val="22"/>
        </w:rPr>
        <w:t xml:space="preserve">Delaware Emergency Management team is ensuring that schools in Delaware are prepared for any kind of emergency.  </w:t>
      </w:r>
      <w:r w:rsidR="00C94C14">
        <w:rPr>
          <w:rFonts w:ascii="Arial" w:hAnsi="Arial" w:cs="Arial"/>
          <w:bCs/>
          <w:sz w:val="22"/>
          <w:szCs w:val="22"/>
        </w:rPr>
        <w:t>All state agencies must be trauma</w:t>
      </w:r>
      <w:r w:rsidR="00466F2B">
        <w:rPr>
          <w:rFonts w:ascii="Arial" w:hAnsi="Arial" w:cs="Arial"/>
          <w:bCs/>
          <w:sz w:val="22"/>
          <w:szCs w:val="22"/>
        </w:rPr>
        <w:t>-</w:t>
      </w:r>
      <w:r w:rsidR="00C94C14">
        <w:rPr>
          <w:rFonts w:ascii="Arial" w:hAnsi="Arial" w:cs="Arial"/>
          <w:bCs/>
          <w:sz w:val="22"/>
          <w:szCs w:val="22"/>
        </w:rPr>
        <w:t>informed and educated, this includes school districts and charter schools.  Because of COVID, some are still struggling to catch up on immunizations, check-ups</w:t>
      </w:r>
      <w:r w:rsidR="00B641D2">
        <w:rPr>
          <w:rFonts w:ascii="Arial" w:hAnsi="Arial" w:cs="Arial"/>
          <w:bCs/>
          <w:sz w:val="22"/>
          <w:szCs w:val="22"/>
        </w:rPr>
        <w:t>,</w:t>
      </w:r>
      <w:r w:rsidR="00C94C14">
        <w:rPr>
          <w:rFonts w:ascii="Arial" w:hAnsi="Arial" w:cs="Arial"/>
          <w:bCs/>
          <w:sz w:val="22"/>
          <w:szCs w:val="22"/>
        </w:rPr>
        <w:t xml:space="preserve"> and other health care.  School nurses are working with partners to share information with families to see if they are eligible for Medicaid or how they can sign up for health care.  Ms. Codes-Johnson further explained that DOE is largely a regulatory role, a compliance monitoring role where </w:t>
      </w:r>
      <w:r w:rsidR="00973CA1">
        <w:rPr>
          <w:rFonts w:ascii="Arial" w:hAnsi="Arial" w:cs="Arial"/>
          <w:bCs/>
          <w:sz w:val="22"/>
          <w:szCs w:val="22"/>
        </w:rPr>
        <w:t>they</w:t>
      </w:r>
      <w:r w:rsidR="00C94C14">
        <w:rPr>
          <w:rFonts w:ascii="Arial" w:hAnsi="Arial" w:cs="Arial"/>
          <w:bCs/>
          <w:sz w:val="22"/>
          <w:szCs w:val="22"/>
        </w:rPr>
        <w:t xml:space="preserve"> approve, monitor, renew and when necessary have some sanctioning authority as it relates to the way in which our public school system and our charter schools operate.  </w:t>
      </w:r>
      <w:r w:rsidR="00973CA1">
        <w:rPr>
          <w:rFonts w:ascii="Arial" w:hAnsi="Arial" w:cs="Arial"/>
          <w:bCs/>
          <w:sz w:val="22"/>
          <w:szCs w:val="22"/>
        </w:rPr>
        <w:t xml:space="preserve">She continued saying </w:t>
      </w:r>
      <w:r w:rsidR="00973CA1">
        <w:rPr>
          <w:rFonts w:ascii="Arial" w:hAnsi="Arial" w:cs="Arial"/>
          <w:bCs/>
          <w:sz w:val="22"/>
          <w:szCs w:val="22"/>
        </w:rPr>
        <w:lastRenderedPageBreak/>
        <w:t>they</w:t>
      </w:r>
      <w:r w:rsidR="00C94C14">
        <w:rPr>
          <w:rFonts w:ascii="Arial" w:hAnsi="Arial" w:cs="Arial"/>
          <w:bCs/>
          <w:sz w:val="22"/>
          <w:szCs w:val="22"/>
        </w:rPr>
        <w:t xml:space="preserve"> have a professional development support role, a technical assistance role, and a Federal funding role.  DOE rarely engages in or administers direct services programming to districts or charters.  </w:t>
      </w:r>
      <w:r w:rsidR="00973CA1">
        <w:rPr>
          <w:rFonts w:ascii="Arial" w:hAnsi="Arial" w:cs="Arial"/>
          <w:bCs/>
          <w:sz w:val="22"/>
          <w:szCs w:val="22"/>
        </w:rPr>
        <w:t>Districts and charters</w:t>
      </w:r>
      <w:r w:rsidR="00C94C14">
        <w:rPr>
          <w:rFonts w:ascii="Arial" w:hAnsi="Arial" w:cs="Arial"/>
          <w:bCs/>
          <w:sz w:val="22"/>
          <w:szCs w:val="22"/>
        </w:rPr>
        <w:t xml:space="preserve"> together, are called Local Education Agencies (LEA).   Currently there are 19 school districts and 21 (soon to be 23) charter schools.  </w:t>
      </w:r>
      <w:r w:rsidR="00B34521">
        <w:rPr>
          <w:rFonts w:ascii="Arial" w:hAnsi="Arial" w:cs="Arial"/>
          <w:bCs/>
          <w:sz w:val="22"/>
          <w:szCs w:val="22"/>
        </w:rPr>
        <w:t xml:space="preserve">Priorities for DOE which are similar to the DCC, include focusing on recovery from COVID-19 impacts – learning, loss, improving academic achievement, attendance.  </w:t>
      </w:r>
      <w:r w:rsidR="00382936">
        <w:rPr>
          <w:rFonts w:ascii="Arial" w:hAnsi="Arial" w:cs="Arial"/>
          <w:bCs/>
          <w:sz w:val="22"/>
          <w:szCs w:val="22"/>
        </w:rPr>
        <w:t xml:space="preserve">One of the things </w:t>
      </w:r>
      <w:proofErr w:type="gramStart"/>
      <w:r w:rsidR="00973CA1">
        <w:rPr>
          <w:rFonts w:ascii="Arial" w:hAnsi="Arial" w:cs="Arial"/>
          <w:bCs/>
          <w:sz w:val="22"/>
          <w:szCs w:val="22"/>
        </w:rPr>
        <w:t>DOE</w:t>
      </w:r>
      <w:proofErr w:type="gramEnd"/>
      <w:r w:rsidR="00382936">
        <w:rPr>
          <w:rFonts w:ascii="Arial" w:hAnsi="Arial" w:cs="Arial"/>
          <w:bCs/>
          <w:sz w:val="22"/>
          <w:szCs w:val="22"/>
        </w:rPr>
        <w:t xml:space="preserve"> </w:t>
      </w:r>
      <w:r w:rsidR="00973CA1">
        <w:rPr>
          <w:rFonts w:ascii="Arial" w:hAnsi="Arial" w:cs="Arial"/>
          <w:bCs/>
          <w:sz w:val="22"/>
          <w:szCs w:val="22"/>
        </w:rPr>
        <w:t>is</w:t>
      </w:r>
      <w:r w:rsidR="00382936">
        <w:rPr>
          <w:rFonts w:ascii="Arial" w:hAnsi="Arial" w:cs="Arial"/>
          <w:bCs/>
          <w:sz w:val="22"/>
          <w:szCs w:val="22"/>
        </w:rPr>
        <w:t xml:space="preserve"> trying to do is to improv</w:t>
      </w:r>
      <w:r w:rsidR="00973CA1">
        <w:rPr>
          <w:rFonts w:ascii="Arial" w:hAnsi="Arial" w:cs="Arial"/>
          <w:bCs/>
          <w:sz w:val="22"/>
          <w:szCs w:val="22"/>
        </w:rPr>
        <w:t xml:space="preserve">e </w:t>
      </w:r>
      <w:r w:rsidR="00382936">
        <w:rPr>
          <w:rFonts w:ascii="Arial" w:hAnsi="Arial" w:cs="Arial"/>
          <w:bCs/>
          <w:sz w:val="22"/>
          <w:szCs w:val="22"/>
        </w:rPr>
        <w:t xml:space="preserve">social, emotional and behavioral well-being. </w:t>
      </w:r>
      <w:r w:rsidR="00973CA1">
        <w:rPr>
          <w:rFonts w:ascii="Arial" w:hAnsi="Arial" w:cs="Arial"/>
          <w:bCs/>
          <w:sz w:val="22"/>
          <w:szCs w:val="22"/>
        </w:rPr>
        <w:t xml:space="preserve"> </w:t>
      </w:r>
      <w:r w:rsidR="00382936">
        <w:rPr>
          <w:rFonts w:ascii="Arial" w:hAnsi="Arial" w:cs="Arial"/>
          <w:bCs/>
          <w:sz w:val="22"/>
          <w:szCs w:val="22"/>
        </w:rPr>
        <w:t>The National Association of Chronic Disease Directors (NACDD) has put out an advertisement for a social, emotional</w:t>
      </w:r>
      <w:r w:rsidR="00B641D2">
        <w:rPr>
          <w:rFonts w:ascii="Arial" w:hAnsi="Arial" w:cs="Arial"/>
          <w:bCs/>
          <w:sz w:val="22"/>
          <w:szCs w:val="22"/>
        </w:rPr>
        <w:t>,</w:t>
      </w:r>
      <w:r w:rsidR="00382936">
        <w:rPr>
          <w:rFonts w:ascii="Arial" w:hAnsi="Arial" w:cs="Arial"/>
          <w:bCs/>
          <w:sz w:val="22"/>
          <w:szCs w:val="22"/>
        </w:rPr>
        <w:t xml:space="preserve"> and behavioral well-being collaborative and so </w:t>
      </w:r>
      <w:r w:rsidR="00973CA1">
        <w:rPr>
          <w:rFonts w:ascii="Arial" w:hAnsi="Arial" w:cs="Arial"/>
          <w:bCs/>
          <w:sz w:val="22"/>
          <w:szCs w:val="22"/>
        </w:rPr>
        <w:t>DOE</w:t>
      </w:r>
      <w:r w:rsidR="00382936">
        <w:rPr>
          <w:rFonts w:ascii="Arial" w:hAnsi="Arial" w:cs="Arial"/>
          <w:bCs/>
          <w:sz w:val="22"/>
          <w:szCs w:val="22"/>
        </w:rPr>
        <w:t xml:space="preserve"> applied</w:t>
      </w:r>
      <w:r w:rsidR="00973CA1">
        <w:rPr>
          <w:rFonts w:ascii="Arial" w:hAnsi="Arial" w:cs="Arial"/>
          <w:bCs/>
          <w:sz w:val="22"/>
          <w:szCs w:val="22"/>
        </w:rPr>
        <w:t>.  The</w:t>
      </w:r>
      <w:r w:rsidR="00382936">
        <w:rPr>
          <w:rFonts w:ascii="Arial" w:hAnsi="Arial" w:cs="Arial"/>
          <w:bCs/>
          <w:sz w:val="22"/>
          <w:szCs w:val="22"/>
        </w:rPr>
        <w:t xml:space="preserve"> first cohort of this NACDD new initiative and Partners with child trends and Mental Health America, </w:t>
      </w:r>
      <w:r w:rsidR="00973CA1">
        <w:rPr>
          <w:rFonts w:ascii="Arial" w:hAnsi="Arial" w:cs="Arial"/>
          <w:bCs/>
          <w:sz w:val="22"/>
          <w:szCs w:val="22"/>
        </w:rPr>
        <w:t>DOE has</w:t>
      </w:r>
      <w:r w:rsidR="00382936">
        <w:rPr>
          <w:rFonts w:ascii="Arial" w:hAnsi="Arial" w:cs="Arial"/>
          <w:bCs/>
          <w:sz w:val="22"/>
          <w:szCs w:val="22"/>
        </w:rPr>
        <w:t xml:space="preserve"> two local education agencies , Caesar Rodney and Christina School Districts who are partnering with </w:t>
      </w:r>
      <w:r w:rsidR="00973CA1">
        <w:rPr>
          <w:rFonts w:ascii="Arial" w:hAnsi="Arial" w:cs="Arial"/>
          <w:bCs/>
          <w:sz w:val="22"/>
          <w:szCs w:val="22"/>
        </w:rPr>
        <w:t>DOE</w:t>
      </w:r>
      <w:r w:rsidR="00382936">
        <w:rPr>
          <w:rFonts w:ascii="Arial" w:hAnsi="Arial" w:cs="Arial"/>
          <w:bCs/>
          <w:sz w:val="22"/>
          <w:szCs w:val="22"/>
        </w:rPr>
        <w:t xml:space="preserve">.  </w:t>
      </w:r>
      <w:r w:rsidR="00CC7001">
        <w:rPr>
          <w:rFonts w:ascii="Arial" w:hAnsi="Arial" w:cs="Arial"/>
          <w:bCs/>
          <w:sz w:val="22"/>
          <w:szCs w:val="22"/>
        </w:rPr>
        <w:t xml:space="preserve">In addition to DPH </w:t>
      </w:r>
      <w:r w:rsidR="00973CA1">
        <w:rPr>
          <w:rFonts w:ascii="Arial" w:hAnsi="Arial" w:cs="Arial"/>
          <w:bCs/>
          <w:sz w:val="22"/>
          <w:szCs w:val="22"/>
        </w:rPr>
        <w:t>they</w:t>
      </w:r>
      <w:r w:rsidR="00CC7001">
        <w:rPr>
          <w:rFonts w:ascii="Arial" w:hAnsi="Arial" w:cs="Arial"/>
          <w:bCs/>
          <w:sz w:val="22"/>
          <w:szCs w:val="22"/>
        </w:rPr>
        <w:t xml:space="preserve"> also have as partners Health Promotion and Disease Prevention (HPDP) and Maternal and Child Health Section. </w:t>
      </w:r>
      <w:r w:rsidR="00382936">
        <w:rPr>
          <w:rFonts w:ascii="Arial" w:hAnsi="Arial" w:cs="Arial"/>
          <w:bCs/>
          <w:sz w:val="22"/>
          <w:szCs w:val="22"/>
        </w:rPr>
        <w:t xml:space="preserve"> </w:t>
      </w:r>
      <w:r w:rsidR="00612CD1">
        <w:rPr>
          <w:rFonts w:ascii="Arial" w:hAnsi="Arial" w:cs="Arial"/>
          <w:bCs/>
          <w:sz w:val="22"/>
          <w:szCs w:val="22"/>
        </w:rPr>
        <w:t>The National Associa</w:t>
      </w:r>
      <w:r w:rsidR="005525DD">
        <w:rPr>
          <w:rFonts w:ascii="Arial" w:hAnsi="Arial" w:cs="Arial"/>
          <w:bCs/>
          <w:sz w:val="22"/>
          <w:szCs w:val="22"/>
        </w:rPr>
        <w:t xml:space="preserve">tion of Chronic Disease Directors (NACDD), in partnership with Child Trends and Mental Health America, will partner with State Education Agencies (SEA) and Local Education Agencies (LEA) to advance health equity in schools through supports for developing, implementing, and evaluating evidence-based policies, practices, and programs focused on the emotional well-being of students and staff.  Each year, NACDD will engage a cohort of up to two to four SEAs, their respective State Health Department (SHD) partners, and a minimum of five LEAs collectively across all </w:t>
      </w:r>
      <w:proofErr w:type="spellStart"/>
      <w:r w:rsidR="005525DD">
        <w:rPr>
          <w:rFonts w:ascii="Arial" w:hAnsi="Arial" w:cs="Arial"/>
          <w:bCs/>
          <w:sz w:val="22"/>
          <w:szCs w:val="22"/>
        </w:rPr>
        <w:t>SEAs’</w:t>
      </w:r>
      <w:proofErr w:type="spellEnd"/>
      <w:r w:rsidR="005525DD">
        <w:rPr>
          <w:rFonts w:ascii="Arial" w:hAnsi="Arial" w:cs="Arial"/>
          <w:bCs/>
          <w:sz w:val="22"/>
          <w:szCs w:val="22"/>
        </w:rPr>
        <w:t xml:space="preserve"> states.  Participating LEAs will receive mini grants to support their participation in the cohort.</w:t>
      </w:r>
      <w:r w:rsidR="000959FF">
        <w:rPr>
          <w:rFonts w:ascii="Arial" w:hAnsi="Arial" w:cs="Arial"/>
          <w:bCs/>
          <w:sz w:val="22"/>
          <w:szCs w:val="22"/>
        </w:rPr>
        <w:t xml:space="preserve">  These local education agencies will develop action plans and try to put those action plans into implementation phase using some of the evidence based models from the NACDD.  Each cohort will participate in a five-step, two-phased process over the course of an estimated 18-24 months.</w:t>
      </w:r>
      <w:r w:rsidR="00995CA7">
        <w:rPr>
          <w:rFonts w:ascii="Arial" w:hAnsi="Arial" w:cs="Arial"/>
          <w:bCs/>
          <w:sz w:val="22"/>
          <w:szCs w:val="22"/>
        </w:rPr>
        <w:t xml:space="preserve">  Contact information was provided if anyone has questions. </w:t>
      </w:r>
      <w:r w:rsidR="006B0EF1">
        <w:rPr>
          <w:rFonts w:ascii="Arial" w:hAnsi="Arial" w:cs="Arial"/>
          <w:bCs/>
          <w:sz w:val="22"/>
          <w:szCs w:val="22"/>
        </w:rPr>
        <w:t xml:space="preserve"> </w:t>
      </w:r>
      <w:r w:rsidR="00995CA7">
        <w:rPr>
          <w:rFonts w:ascii="Arial" w:hAnsi="Arial" w:cs="Arial"/>
          <w:bCs/>
          <w:sz w:val="22"/>
          <w:szCs w:val="22"/>
        </w:rPr>
        <w:t>Senator Eric Buckson asked for a better understanding of social emotional wellbeing and would like to have a</w:t>
      </w:r>
      <w:r w:rsidR="006B0EF1">
        <w:rPr>
          <w:rFonts w:ascii="Arial" w:hAnsi="Arial" w:cs="Arial"/>
          <w:bCs/>
          <w:sz w:val="22"/>
          <w:szCs w:val="22"/>
        </w:rPr>
        <w:t xml:space="preserve"> more in depth</w:t>
      </w:r>
      <w:r w:rsidR="00995CA7">
        <w:rPr>
          <w:rFonts w:ascii="Arial" w:hAnsi="Arial" w:cs="Arial"/>
          <w:bCs/>
          <w:sz w:val="22"/>
          <w:szCs w:val="22"/>
        </w:rPr>
        <w:t xml:space="preserve"> conversation with DOE.  Lt. Governor Hall-Long wanted to clarify that Cassandra Codes-Johnson has worked in Public Health and now she is working at DOE and stated that as Senator Buckson becomes a part of and works with the Behavioral Health Consortium, there are other initiatives in the state that are dealing directly with social, emotional learning.  She continued saying that the report that was issued by the Cancer Risk Reduction Committee</w:t>
      </w:r>
      <w:r w:rsidR="006B0EF1">
        <w:rPr>
          <w:rFonts w:ascii="Arial" w:hAnsi="Arial" w:cs="Arial"/>
          <w:bCs/>
          <w:sz w:val="22"/>
          <w:szCs w:val="22"/>
        </w:rPr>
        <w:t>,</w:t>
      </w:r>
      <w:r w:rsidR="00995CA7">
        <w:rPr>
          <w:rFonts w:ascii="Arial" w:hAnsi="Arial" w:cs="Arial"/>
          <w:bCs/>
          <w:sz w:val="22"/>
          <w:szCs w:val="22"/>
        </w:rPr>
        <w:t xml:space="preserve"> </w:t>
      </w:r>
      <w:r w:rsidR="00A74DD6">
        <w:rPr>
          <w:rFonts w:ascii="Arial" w:hAnsi="Arial" w:cs="Arial"/>
          <w:bCs/>
          <w:sz w:val="22"/>
          <w:szCs w:val="22"/>
        </w:rPr>
        <w:t>in conjunction with the Advancing Healthy Lifestyles report, preventative measures and families were a part of that</w:t>
      </w:r>
      <w:r w:rsidR="006B0EF1">
        <w:rPr>
          <w:rFonts w:ascii="Arial" w:hAnsi="Arial" w:cs="Arial"/>
          <w:bCs/>
          <w:sz w:val="22"/>
          <w:szCs w:val="22"/>
        </w:rPr>
        <w:t xml:space="preserve"> report</w:t>
      </w:r>
      <w:r w:rsidR="00A74DD6">
        <w:rPr>
          <w:rFonts w:ascii="Arial" w:hAnsi="Arial" w:cs="Arial"/>
          <w:bCs/>
          <w:sz w:val="22"/>
          <w:szCs w:val="22"/>
        </w:rPr>
        <w:t>.  As we have more community health workers and navigators in the field in public health and other settings, we find issues and needs in the home w</w:t>
      </w:r>
      <w:r w:rsidR="006B0EF1">
        <w:rPr>
          <w:rFonts w:ascii="Arial" w:hAnsi="Arial" w:cs="Arial"/>
          <w:bCs/>
          <w:sz w:val="22"/>
          <w:szCs w:val="22"/>
        </w:rPr>
        <w:t>h</w:t>
      </w:r>
      <w:r w:rsidR="00A74DD6">
        <w:rPr>
          <w:rFonts w:ascii="Arial" w:hAnsi="Arial" w:cs="Arial"/>
          <w:bCs/>
          <w:sz w:val="22"/>
          <w:szCs w:val="22"/>
        </w:rPr>
        <w:t>ere we found a child in an environment where they are exposed to carcinogens and other unhealthy lifestyles.  We then try to outreach to the schools and school nurse and other settings.  We are trying to wrap around experience to protect our families and children.  Dr. Grubbs brought the conversation back to cancer and described a care delivery model for the home that will be deployed in July</w:t>
      </w:r>
      <w:r w:rsidR="006B0EF1">
        <w:rPr>
          <w:rFonts w:ascii="Arial" w:hAnsi="Arial" w:cs="Arial"/>
          <w:bCs/>
          <w:sz w:val="22"/>
          <w:szCs w:val="22"/>
        </w:rPr>
        <w:t>.</w:t>
      </w:r>
      <w:r w:rsidR="00A74DD6">
        <w:rPr>
          <w:rFonts w:ascii="Arial" w:hAnsi="Arial" w:cs="Arial"/>
          <w:bCs/>
          <w:sz w:val="22"/>
          <w:szCs w:val="22"/>
        </w:rPr>
        <w:t xml:space="preserve">  It will help to identify where there are deficiencies in the social determinants of health and practices are getting certified in this.  There are currently 12 practices that are piloted as doing things where they are screening for food, insecurity and then finding community resources to solve that.  It is really beginning to bubble up now and in the cancer space.  Some of the practices have never done this before and are very enthusiastic about the outcome.  To answer the Senator’s question, Dr. Grubbs advised that practices did have to increase resources and some personnel to be able to do this</w:t>
      </w:r>
      <w:r w:rsidR="006B0EF1">
        <w:rPr>
          <w:rFonts w:ascii="Arial" w:hAnsi="Arial" w:cs="Arial"/>
          <w:bCs/>
          <w:sz w:val="22"/>
          <w:szCs w:val="22"/>
        </w:rPr>
        <w:t>,</w:t>
      </w:r>
      <w:r w:rsidR="00A74DD6">
        <w:rPr>
          <w:rFonts w:ascii="Arial" w:hAnsi="Arial" w:cs="Arial"/>
          <w:bCs/>
          <w:sz w:val="22"/>
          <w:szCs w:val="22"/>
        </w:rPr>
        <w:t xml:space="preserve"> but the outcome so far has been good and looks like we are going to see better outcomes of health because of it.  It is a major effort</w:t>
      </w:r>
      <w:r w:rsidR="007B4FC4">
        <w:rPr>
          <w:rFonts w:ascii="Arial" w:hAnsi="Arial" w:cs="Arial"/>
          <w:bCs/>
          <w:sz w:val="22"/>
          <w:szCs w:val="22"/>
        </w:rPr>
        <w:t>.  Lt. Governor Hall-Long commented that she would like to see the model and maybe speak to Dr. Grubbs offline.</w:t>
      </w:r>
      <w:r w:rsidR="006B0EF1">
        <w:rPr>
          <w:rFonts w:ascii="Arial" w:hAnsi="Arial" w:cs="Arial"/>
          <w:bCs/>
          <w:sz w:val="22"/>
          <w:szCs w:val="22"/>
        </w:rPr>
        <w:t xml:space="preserve"> </w:t>
      </w:r>
      <w:r w:rsidR="007B4FC4">
        <w:rPr>
          <w:rFonts w:ascii="Arial" w:hAnsi="Arial" w:cs="Arial"/>
          <w:bCs/>
          <w:sz w:val="22"/>
          <w:szCs w:val="22"/>
        </w:rPr>
        <w:t xml:space="preserve"> Representative Ruth Briggs-King added that she thinks Delaware silos things at times and that we need to know more about all things.  She added that she is glad this DCC understands the connectivity.  Dr. Spellman spoke up as chair to end the conversation at this point but also wanted to have the final word advising the Commission on Cancer, which represents all the cancer centers in Delaware </w:t>
      </w:r>
      <w:r w:rsidR="007F6DFD">
        <w:rPr>
          <w:rFonts w:ascii="Arial" w:hAnsi="Arial" w:cs="Arial"/>
          <w:bCs/>
          <w:sz w:val="22"/>
          <w:szCs w:val="22"/>
        </w:rPr>
        <w:t xml:space="preserve">and </w:t>
      </w:r>
      <w:r w:rsidR="007B4FC4">
        <w:rPr>
          <w:rFonts w:ascii="Arial" w:hAnsi="Arial" w:cs="Arial"/>
          <w:bCs/>
          <w:sz w:val="22"/>
          <w:szCs w:val="22"/>
        </w:rPr>
        <w:t xml:space="preserve">has a big push for distress screening.  How </w:t>
      </w:r>
      <w:proofErr w:type="gramStart"/>
      <w:r w:rsidR="007B4FC4">
        <w:rPr>
          <w:rFonts w:ascii="Arial" w:hAnsi="Arial" w:cs="Arial"/>
          <w:bCs/>
          <w:sz w:val="22"/>
          <w:szCs w:val="22"/>
        </w:rPr>
        <w:t>that fits</w:t>
      </w:r>
      <w:proofErr w:type="gramEnd"/>
      <w:r w:rsidR="007B4FC4">
        <w:rPr>
          <w:rFonts w:ascii="Arial" w:hAnsi="Arial" w:cs="Arial"/>
          <w:bCs/>
          <w:sz w:val="22"/>
          <w:szCs w:val="22"/>
        </w:rPr>
        <w:t xml:space="preserve"> into the model previously discussed, he was not </w:t>
      </w:r>
      <w:r w:rsidR="00F40162">
        <w:rPr>
          <w:rFonts w:ascii="Arial" w:hAnsi="Arial" w:cs="Arial"/>
          <w:bCs/>
          <w:sz w:val="22"/>
          <w:szCs w:val="22"/>
        </w:rPr>
        <w:t>sure,</w:t>
      </w:r>
      <w:r w:rsidR="007B4FC4">
        <w:rPr>
          <w:rFonts w:ascii="Arial" w:hAnsi="Arial" w:cs="Arial"/>
          <w:bCs/>
          <w:sz w:val="22"/>
          <w:szCs w:val="22"/>
        </w:rPr>
        <w:t xml:space="preserve"> but he also commented on the standards for the Commission on Cancer.  He recommended all speak to hospital administrators and cancer center administrators because they are already on these issues.</w:t>
      </w:r>
    </w:p>
    <w:p w14:paraId="59D6847D" w14:textId="7FB6F812" w:rsidR="000B2AF0" w:rsidRDefault="000B2AF0" w:rsidP="00A1045C">
      <w:pPr>
        <w:pStyle w:val="NormalWeb"/>
        <w:kinsoku w:val="0"/>
        <w:overflowPunct w:val="0"/>
        <w:spacing w:before="0" w:beforeAutospacing="0" w:after="0" w:afterAutospacing="0"/>
        <w:jc w:val="both"/>
        <w:textAlignment w:val="baseline"/>
        <w:rPr>
          <w:rFonts w:ascii="Arial" w:hAnsi="Arial" w:cs="Arial"/>
          <w:b/>
          <w:sz w:val="22"/>
          <w:szCs w:val="22"/>
          <w:u w:val="single"/>
        </w:rPr>
      </w:pPr>
      <w:r>
        <w:rPr>
          <w:rFonts w:ascii="Arial" w:hAnsi="Arial" w:cs="Arial"/>
          <w:b/>
          <w:sz w:val="22"/>
          <w:szCs w:val="22"/>
          <w:u w:val="single"/>
        </w:rPr>
        <w:lastRenderedPageBreak/>
        <w:t>Lung Cancer Data Brief</w:t>
      </w:r>
    </w:p>
    <w:p w14:paraId="2957D36F" w14:textId="7D4B26F1" w:rsidR="000B2AF0" w:rsidRDefault="00AE59ED" w:rsidP="005A0F04">
      <w:pPr>
        <w:pStyle w:val="NormalWeb"/>
        <w:kinsoku w:val="0"/>
        <w:overflowPunct w:val="0"/>
        <w:spacing w:before="0" w:beforeAutospacing="0" w:after="0" w:afterAutospacing="0"/>
        <w:jc w:val="both"/>
        <w:textAlignment w:val="baseline"/>
        <w:rPr>
          <w:rFonts w:ascii="Arial" w:hAnsi="Arial" w:cs="Arial"/>
          <w:bCs/>
          <w:sz w:val="22"/>
          <w:szCs w:val="22"/>
        </w:rPr>
      </w:pPr>
      <w:r>
        <w:rPr>
          <w:rFonts w:ascii="Arial" w:hAnsi="Arial" w:cs="Arial"/>
          <w:bCs/>
          <w:sz w:val="22"/>
          <w:szCs w:val="22"/>
        </w:rPr>
        <w:t>Sumitha Nagarajan, Comprehensive Cancer Control Epidemiologist II</w:t>
      </w:r>
      <w:r w:rsidR="00466F2B">
        <w:rPr>
          <w:rFonts w:ascii="Arial" w:hAnsi="Arial" w:cs="Arial"/>
          <w:bCs/>
          <w:sz w:val="22"/>
          <w:szCs w:val="22"/>
        </w:rPr>
        <w:t>,</w:t>
      </w:r>
      <w:r>
        <w:rPr>
          <w:rFonts w:ascii="Arial" w:hAnsi="Arial" w:cs="Arial"/>
          <w:bCs/>
          <w:sz w:val="22"/>
          <w:szCs w:val="22"/>
        </w:rPr>
        <w:t xml:space="preserve"> provided information on the most recent Lung Cancer Data Brief.</w:t>
      </w:r>
      <w:r w:rsidR="00C72E9B">
        <w:rPr>
          <w:rFonts w:ascii="Arial" w:hAnsi="Arial" w:cs="Arial"/>
          <w:bCs/>
          <w:sz w:val="22"/>
          <w:szCs w:val="22"/>
        </w:rPr>
        <w:t xml:space="preserve">  She advised that the </w:t>
      </w:r>
      <w:r w:rsidR="005A0F04">
        <w:rPr>
          <w:rFonts w:ascii="Arial" w:hAnsi="Arial" w:cs="Arial"/>
          <w:bCs/>
          <w:sz w:val="22"/>
          <w:szCs w:val="22"/>
        </w:rPr>
        <w:t>b</w:t>
      </w:r>
      <w:r w:rsidR="00C72E9B">
        <w:rPr>
          <w:rFonts w:ascii="Arial" w:hAnsi="Arial" w:cs="Arial"/>
          <w:bCs/>
          <w:sz w:val="22"/>
          <w:szCs w:val="22"/>
        </w:rPr>
        <w:t xml:space="preserve">rief was released to the public in March 2023 and </w:t>
      </w:r>
      <w:r w:rsidR="000853F9">
        <w:rPr>
          <w:rFonts w:ascii="Arial" w:hAnsi="Arial" w:cs="Arial"/>
          <w:bCs/>
          <w:sz w:val="22"/>
          <w:szCs w:val="22"/>
        </w:rPr>
        <w:t>shows statistics on cancer incidence, mortality</w:t>
      </w:r>
      <w:r w:rsidR="00466F2B">
        <w:rPr>
          <w:rFonts w:ascii="Arial" w:hAnsi="Arial" w:cs="Arial"/>
          <w:bCs/>
          <w:sz w:val="22"/>
          <w:szCs w:val="22"/>
        </w:rPr>
        <w:t>,</w:t>
      </w:r>
      <w:r w:rsidR="000853F9">
        <w:rPr>
          <w:rFonts w:ascii="Arial" w:hAnsi="Arial" w:cs="Arial"/>
          <w:bCs/>
          <w:sz w:val="22"/>
          <w:szCs w:val="22"/>
        </w:rPr>
        <w:t xml:space="preserve"> stage of diagnosis</w:t>
      </w:r>
      <w:r w:rsidR="00466F2B">
        <w:rPr>
          <w:rFonts w:ascii="Arial" w:hAnsi="Arial" w:cs="Arial"/>
          <w:bCs/>
          <w:sz w:val="22"/>
          <w:szCs w:val="22"/>
        </w:rPr>
        <w:t>,</w:t>
      </w:r>
      <w:r w:rsidR="000853F9">
        <w:rPr>
          <w:rFonts w:ascii="Arial" w:hAnsi="Arial" w:cs="Arial"/>
          <w:bCs/>
          <w:sz w:val="22"/>
          <w:szCs w:val="22"/>
        </w:rPr>
        <w:t xml:space="preserve"> screening information and behavior.  In comparing the top cancers in Delaware versus the United States, lung cancer is the most common</w:t>
      </w:r>
      <w:r w:rsidR="00466F2B">
        <w:rPr>
          <w:rFonts w:ascii="Arial" w:hAnsi="Arial" w:cs="Arial"/>
          <w:bCs/>
          <w:sz w:val="22"/>
          <w:szCs w:val="22"/>
        </w:rPr>
        <w:t>ly</w:t>
      </w:r>
      <w:r w:rsidR="000853F9">
        <w:rPr>
          <w:rFonts w:ascii="Arial" w:hAnsi="Arial" w:cs="Arial"/>
          <w:bCs/>
          <w:sz w:val="22"/>
          <w:szCs w:val="22"/>
        </w:rPr>
        <w:t xml:space="preserve"> diagnosed cancer in Delaware and the United States.  It is also the most common cause of cancer death in both Delaware and the United States.  Delaware ranks 17</w:t>
      </w:r>
      <w:r w:rsidR="000853F9" w:rsidRPr="000853F9">
        <w:rPr>
          <w:rFonts w:ascii="Arial" w:hAnsi="Arial" w:cs="Arial"/>
          <w:bCs/>
          <w:sz w:val="22"/>
          <w:szCs w:val="22"/>
          <w:vertAlign w:val="superscript"/>
        </w:rPr>
        <w:t>th</w:t>
      </w:r>
      <w:r w:rsidR="000853F9">
        <w:rPr>
          <w:rFonts w:ascii="Arial" w:hAnsi="Arial" w:cs="Arial"/>
          <w:bCs/>
          <w:sz w:val="22"/>
          <w:szCs w:val="22"/>
        </w:rPr>
        <w:t xml:space="preserve"> in the nation </w:t>
      </w:r>
      <w:r w:rsidR="00466F2B">
        <w:rPr>
          <w:rFonts w:ascii="Arial" w:hAnsi="Arial" w:cs="Arial"/>
          <w:bCs/>
          <w:sz w:val="22"/>
          <w:szCs w:val="22"/>
        </w:rPr>
        <w:t>among</w:t>
      </w:r>
      <w:r w:rsidR="000853F9">
        <w:rPr>
          <w:rFonts w:ascii="Arial" w:hAnsi="Arial" w:cs="Arial"/>
          <w:bCs/>
          <w:sz w:val="22"/>
          <w:szCs w:val="22"/>
        </w:rPr>
        <w:t xml:space="preserve"> all cancer </w:t>
      </w:r>
      <w:r w:rsidR="00F40162">
        <w:rPr>
          <w:rFonts w:ascii="Arial" w:hAnsi="Arial" w:cs="Arial"/>
          <w:bCs/>
          <w:sz w:val="22"/>
          <w:szCs w:val="22"/>
        </w:rPr>
        <w:t>incidences</w:t>
      </w:r>
      <w:r w:rsidR="000853F9">
        <w:rPr>
          <w:rFonts w:ascii="Arial" w:hAnsi="Arial" w:cs="Arial"/>
          <w:bCs/>
          <w:sz w:val="22"/>
          <w:szCs w:val="22"/>
        </w:rPr>
        <w:t xml:space="preserve">.  </w:t>
      </w:r>
      <w:r w:rsidR="00FE0075">
        <w:rPr>
          <w:rFonts w:ascii="Arial" w:hAnsi="Arial" w:cs="Arial"/>
          <w:bCs/>
          <w:sz w:val="22"/>
          <w:szCs w:val="22"/>
        </w:rPr>
        <w:t>The graph in the brief shows the trend decreas</w:t>
      </w:r>
      <w:r w:rsidR="00466F2B">
        <w:rPr>
          <w:rFonts w:ascii="Arial" w:hAnsi="Arial" w:cs="Arial"/>
          <w:bCs/>
          <w:sz w:val="22"/>
          <w:szCs w:val="22"/>
        </w:rPr>
        <w:t xml:space="preserve">e </w:t>
      </w:r>
      <w:r w:rsidR="00FE0075">
        <w:rPr>
          <w:rFonts w:ascii="Arial" w:hAnsi="Arial" w:cs="Arial"/>
          <w:bCs/>
          <w:sz w:val="22"/>
          <w:szCs w:val="22"/>
        </w:rPr>
        <w:t xml:space="preserve">in lung cancer from 2005-2019 in Delaware and the United States by an average of 3.2%.  The </w:t>
      </w:r>
      <w:r w:rsidR="00466F2B">
        <w:rPr>
          <w:rFonts w:ascii="Arial" w:hAnsi="Arial" w:cs="Arial"/>
          <w:bCs/>
          <w:sz w:val="22"/>
          <w:szCs w:val="22"/>
        </w:rPr>
        <w:t>most significant reduction in Delaware was in 2019, with an average decrease of 7.5% per year.</w:t>
      </w:r>
    </w:p>
    <w:p w14:paraId="6B5A6F95" w14:textId="77777777" w:rsidR="005A0F04" w:rsidRDefault="005A0F04" w:rsidP="005A0F04">
      <w:pPr>
        <w:pStyle w:val="NormalWeb"/>
        <w:kinsoku w:val="0"/>
        <w:overflowPunct w:val="0"/>
        <w:spacing w:before="0" w:beforeAutospacing="0" w:after="0" w:afterAutospacing="0"/>
        <w:jc w:val="both"/>
        <w:textAlignment w:val="baseline"/>
        <w:rPr>
          <w:rFonts w:ascii="Arial" w:hAnsi="Arial" w:cs="Arial"/>
          <w:bCs/>
          <w:sz w:val="22"/>
          <w:szCs w:val="22"/>
        </w:rPr>
      </w:pPr>
    </w:p>
    <w:p w14:paraId="3EF665DB" w14:textId="48130FA7" w:rsidR="005A0F04" w:rsidRDefault="005A0F04" w:rsidP="005A0F04">
      <w:pPr>
        <w:jc w:val="both"/>
        <w:rPr>
          <w:rFonts w:ascii="Arial" w:hAnsi="Arial" w:cs="Arial"/>
          <w:sz w:val="22"/>
          <w:szCs w:val="22"/>
        </w:rPr>
      </w:pPr>
      <w:r w:rsidRPr="005A0F04">
        <w:rPr>
          <w:rFonts w:ascii="Arial" w:hAnsi="Arial" w:cs="Arial"/>
          <w:sz w:val="22"/>
          <w:szCs w:val="22"/>
        </w:rPr>
        <w:t xml:space="preserve">There are inequities in lung cancer.  </w:t>
      </w:r>
      <w:r w:rsidR="00F40162" w:rsidRPr="005A0F04">
        <w:rPr>
          <w:rFonts w:ascii="Arial" w:hAnsi="Arial" w:cs="Arial"/>
          <w:sz w:val="22"/>
          <w:szCs w:val="22"/>
        </w:rPr>
        <w:t>Non-Hispanic</w:t>
      </w:r>
      <w:r w:rsidRPr="005A0F04">
        <w:rPr>
          <w:rFonts w:ascii="Arial" w:hAnsi="Arial" w:cs="Arial"/>
          <w:sz w:val="22"/>
          <w:szCs w:val="22"/>
        </w:rPr>
        <w:t xml:space="preserve"> White Delawareans had a higher age-adjusted lung cancer incidence rate (66.1 cases per 100,000 population).  Non-Hispanic White (43.0 deaths per 100,000 population) and non-Hispanic Black (39.8 deaths per 100,000 population) Delawareans had a higher age-adjusted lung cancer mortality rate, compared to Hispanic Delawareans (18.8 deaths per 100,000 population).</w:t>
      </w:r>
    </w:p>
    <w:p w14:paraId="6AA5E4C6" w14:textId="77777777" w:rsidR="00987C4A" w:rsidRPr="005A0F04" w:rsidRDefault="00987C4A" w:rsidP="005A0F04">
      <w:pPr>
        <w:jc w:val="both"/>
        <w:rPr>
          <w:rFonts w:ascii="Arial" w:hAnsi="Arial" w:cs="Arial"/>
          <w:sz w:val="22"/>
          <w:szCs w:val="22"/>
        </w:rPr>
      </w:pPr>
    </w:p>
    <w:p w14:paraId="5FFC079B" w14:textId="4C2CEDAD" w:rsidR="005A0F04" w:rsidRPr="005A0F04" w:rsidRDefault="005A0F04" w:rsidP="005A0F04">
      <w:pPr>
        <w:jc w:val="both"/>
        <w:rPr>
          <w:rFonts w:ascii="Arial" w:hAnsi="Arial" w:cs="Arial"/>
          <w:sz w:val="22"/>
          <w:szCs w:val="22"/>
        </w:rPr>
      </w:pPr>
      <w:r w:rsidRPr="005A0F04">
        <w:rPr>
          <w:rFonts w:ascii="Arial" w:hAnsi="Arial" w:cs="Arial"/>
          <w:sz w:val="22"/>
          <w:szCs w:val="22"/>
        </w:rPr>
        <w:t>Delaware males had a higher age-adjusted lung cancer incidence rate and mortality rate when compared to Delaware females.  With regards to stage of diagnosis, almost half (48%) of lung cancer cases in non-Hispanic Black Delawareans were diagnosed in the distant stage, compared to 43% of cases in non-Hispanic White Delawareans and 35% of cases in Hispanic Delawareans.  According to the Behavioral Risk Factor Survey (BRFS) 2020, approximately 8% of Delaware adults ages 55-80 met the USPSTF eligibility criteria for lung cancer screening.  Of those who were eligible, only 27.9% reported having a CT or CAT scan for lung cancer screening within the last 12 months.</w:t>
      </w:r>
    </w:p>
    <w:p w14:paraId="62BCA48A" w14:textId="77777777" w:rsidR="005A0F04" w:rsidRPr="005A0F04" w:rsidRDefault="005A0F04" w:rsidP="005A0F04">
      <w:pPr>
        <w:jc w:val="both"/>
        <w:rPr>
          <w:rFonts w:ascii="Arial" w:hAnsi="Arial" w:cs="Arial"/>
          <w:sz w:val="22"/>
          <w:szCs w:val="22"/>
        </w:rPr>
      </w:pPr>
    </w:p>
    <w:p w14:paraId="1100B6BE" w14:textId="77777777" w:rsidR="005A0F04" w:rsidRPr="005A0F04" w:rsidRDefault="005A0F04" w:rsidP="005A0F04">
      <w:pPr>
        <w:jc w:val="both"/>
        <w:rPr>
          <w:rFonts w:ascii="Arial" w:hAnsi="Arial" w:cs="Arial"/>
          <w:sz w:val="22"/>
          <w:szCs w:val="22"/>
        </w:rPr>
      </w:pPr>
      <w:r w:rsidRPr="005A0F04">
        <w:rPr>
          <w:rFonts w:ascii="Arial" w:hAnsi="Arial" w:cs="Arial"/>
          <w:sz w:val="22"/>
          <w:szCs w:val="22"/>
        </w:rPr>
        <w:t xml:space="preserve">To summarize: </w:t>
      </w:r>
    </w:p>
    <w:p w14:paraId="218A27A9" w14:textId="46D71C86" w:rsidR="005A0F04" w:rsidRPr="005A0F04" w:rsidRDefault="00987C4A" w:rsidP="005A0F04">
      <w:pPr>
        <w:pStyle w:val="ListParagraph"/>
        <w:numPr>
          <w:ilvl w:val="0"/>
          <w:numId w:val="1"/>
        </w:numPr>
        <w:jc w:val="both"/>
        <w:rPr>
          <w:rFonts w:ascii="Arial" w:hAnsi="Arial" w:cs="Arial"/>
          <w:sz w:val="22"/>
          <w:szCs w:val="22"/>
        </w:rPr>
      </w:pPr>
      <w:r>
        <w:rPr>
          <w:rFonts w:ascii="Arial" w:hAnsi="Arial" w:cs="Arial"/>
          <w:sz w:val="22"/>
          <w:szCs w:val="22"/>
        </w:rPr>
        <w:t>R</w:t>
      </w:r>
      <w:r w:rsidR="005A0F04" w:rsidRPr="005A0F04">
        <w:rPr>
          <w:rFonts w:ascii="Arial" w:hAnsi="Arial" w:cs="Arial"/>
          <w:sz w:val="22"/>
          <w:szCs w:val="22"/>
        </w:rPr>
        <w:t>ates of both lung cancer incidence and mortality are higher in Delaware compared to the United States.</w:t>
      </w:r>
    </w:p>
    <w:p w14:paraId="1C9457D7" w14:textId="456E2921" w:rsidR="005A0F04" w:rsidRPr="005A0F04" w:rsidRDefault="005A0F04" w:rsidP="005A0F04">
      <w:pPr>
        <w:pStyle w:val="ListParagraph"/>
        <w:numPr>
          <w:ilvl w:val="0"/>
          <w:numId w:val="1"/>
        </w:numPr>
        <w:jc w:val="both"/>
        <w:rPr>
          <w:rFonts w:ascii="Arial" w:hAnsi="Arial" w:cs="Arial"/>
          <w:sz w:val="22"/>
          <w:szCs w:val="22"/>
        </w:rPr>
      </w:pPr>
      <w:r w:rsidRPr="005A0F04">
        <w:rPr>
          <w:rFonts w:ascii="Arial" w:hAnsi="Arial" w:cs="Arial"/>
          <w:sz w:val="22"/>
          <w:szCs w:val="22"/>
        </w:rPr>
        <w:t>Decreasing trends for both lung cancer incidence and mortality in Delaware</w:t>
      </w:r>
      <w:r w:rsidR="00987C4A">
        <w:rPr>
          <w:rFonts w:ascii="Arial" w:hAnsi="Arial" w:cs="Arial"/>
          <w:sz w:val="22"/>
          <w:szCs w:val="22"/>
        </w:rPr>
        <w:t>,</w:t>
      </w:r>
      <w:r w:rsidRPr="005A0F04">
        <w:rPr>
          <w:rFonts w:ascii="Arial" w:hAnsi="Arial" w:cs="Arial"/>
          <w:sz w:val="22"/>
          <w:szCs w:val="22"/>
        </w:rPr>
        <w:t xml:space="preserve"> which is like the United States.</w:t>
      </w:r>
    </w:p>
    <w:p w14:paraId="01FA9605" w14:textId="710F24E3" w:rsidR="005A0F04" w:rsidRPr="005A0F04" w:rsidRDefault="005A0F04" w:rsidP="005A0F04">
      <w:pPr>
        <w:pStyle w:val="ListParagraph"/>
        <w:numPr>
          <w:ilvl w:val="0"/>
          <w:numId w:val="1"/>
        </w:numPr>
        <w:jc w:val="both"/>
        <w:rPr>
          <w:rFonts w:ascii="Arial" w:hAnsi="Arial" w:cs="Arial"/>
          <w:sz w:val="22"/>
          <w:szCs w:val="22"/>
        </w:rPr>
      </w:pPr>
      <w:r w:rsidRPr="005A0F04">
        <w:rPr>
          <w:rFonts w:ascii="Arial" w:hAnsi="Arial" w:cs="Arial"/>
          <w:sz w:val="22"/>
          <w:szCs w:val="22"/>
        </w:rPr>
        <w:t>Higher incidence and mortality rates among White Non-Hispanic men.</w:t>
      </w:r>
    </w:p>
    <w:p w14:paraId="0559F92A" w14:textId="3EFC0D54" w:rsidR="005A0F04" w:rsidRPr="005A0F04" w:rsidRDefault="005A0F04" w:rsidP="005A0F04">
      <w:pPr>
        <w:pStyle w:val="ListParagraph"/>
        <w:numPr>
          <w:ilvl w:val="0"/>
          <w:numId w:val="1"/>
        </w:numPr>
        <w:jc w:val="both"/>
        <w:rPr>
          <w:rFonts w:ascii="Arial" w:hAnsi="Arial" w:cs="Arial"/>
          <w:sz w:val="22"/>
          <w:szCs w:val="22"/>
        </w:rPr>
      </w:pPr>
      <w:r w:rsidRPr="005A0F04">
        <w:rPr>
          <w:rFonts w:ascii="Arial" w:hAnsi="Arial" w:cs="Arial"/>
          <w:sz w:val="22"/>
          <w:szCs w:val="22"/>
        </w:rPr>
        <w:t>Most cases still diagnosed at distant stage (44%), majority among Black Delawareans (48%).</w:t>
      </w:r>
    </w:p>
    <w:p w14:paraId="67B86E57" w14:textId="5D22DCE5" w:rsidR="005A0F04" w:rsidRPr="005A0F04" w:rsidRDefault="005A0F04" w:rsidP="005A0F04">
      <w:pPr>
        <w:pStyle w:val="ListParagraph"/>
        <w:numPr>
          <w:ilvl w:val="0"/>
          <w:numId w:val="1"/>
        </w:numPr>
        <w:jc w:val="both"/>
        <w:rPr>
          <w:rFonts w:ascii="Arial" w:hAnsi="Arial" w:cs="Arial"/>
          <w:sz w:val="22"/>
          <w:szCs w:val="22"/>
        </w:rPr>
      </w:pPr>
      <w:r w:rsidRPr="005A0F04">
        <w:rPr>
          <w:rFonts w:ascii="Arial" w:hAnsi="Arial" w:cs="Arial"/>
          <w:sz w:val="22"/>
          <w:szCs w:val="22"/>
        </w:rPr>
        <w:t>Lung cancer screening in Delaware is low at only 27.9%.</w:t>
      </w:r>
    </w:p>
    <w:p w14:paraId="296DE547" w14:textId="77777777" w:rsidR="005A0F04" w:rsidRPr="005A0F04" w:rsidRDefault="005A0F04" w:rsidP="005A0F04">
      <w:pPr>
        <w:pStyle w:val="ListParagraph"/>
        <w:numPr>
          <w:ilvl w:val="0"/>
          <w:numId w:val="1"/>
        </w:numPr>
        <w:jc w:val="both"/>
        <w:rPr>
          <w:rFonts w:ascii="Arial" w:hAnsi="Arial" w:cs="Arial"/>
          <w:sz w:val="22"/>
          <w:szCs w:val="22"/>
        </w:rPr>
      </w:pPr>
      <w:r w:rsidRPr="005A0F04">
        <w:rPr>
          <w:rFonts w:ascii="Arial" w:hAnsi="Arial" w:cs="Arial"/>
          <w:sz w:val="22"/>
          <w:szCs w:val="22"/>
        </w:rPr>
        <w:t>The data brief is located on healthydelaware.org</w:t>
      </w:r>
    </w:p>
    <w:p w14:paraId="4AAAD87B" w14:textId="77777777" w:rsidR="005A0F04" w:rsidRDefault="005A0F04" w:rsidP="00A1045C">
      <w:pPr>
        <w:pStyle w:val="NormalWeb"/>
        <w:kinsoku w:val="0"/>
        <w:overflowPunct w:val="0"/>
        <w:spacing w:before="0" w:beforeAutospacing="0" w:after="0" w:afterAutospacing="0"/>
        <w:jc w:val="both"/>
        <w:textAlignment w:val="baseline"/>
        <w:rPr>
          <w:rFonts w:ascii="Arial" w:hAnsi="Arial" w:cs="Arial"/>
          <w:bCs/>
          <w:sz w:val="22"/>
          <w:szCs w:val="22"/>
        </w:rPr>
      </w:pPr>
    </w:p>
    <w:p w14:paraId="05FB6D14" w14:textId="09AEB0AF" w:rsidR="00547E12" w:rsidRDefault="00547E12" w:rsidP="00547E12">
      <w:pPr>
        <w:pStyle w:val="CommentText"/>
        <w:jc w:val="both"/>
        <w:rPr>
          <w:rFonts w:ascii="Arial" w:hAnsi="Arial" w:cs="Arial"/>
          <w:sz w:val="22"/>
          <w:szCs w:val="22"/>
        </w:rPr>
      </w:pPr>
      <w:r w:rsidRPr="00547E12">
        <w:rPr>
          <w:rFonts w:ascii="Arial" w:hAnsi="Arial" w:cs="Arial"/>
          <w:sz w:val="22"/>
          <w:szCs w:val="22"/>
        </w:rPr>
        <w:t xml:space="preserve">Dr. Grubbs reminded the group to go back to the beginning of the journey and to look at the statistics for tobacco-related, where we were very high, and non-tobacco related, where we were in the middle. </w:t>
      </w:r>
      <w:r>
        <w:rPr>
          <w:rFonts w:ascii="Arial" w:hAnsi="Arial" w:cs="Arial"/>
          <w:sz w:val="22"/>
          <w:szCs w:val="22"/>
        </w:rPr>
        <w:t xml:space="preserve"> </w:t>
      </w:r>
      <w:r w:rsidRPr="00547E12">
        <w:rPr>
          <w:rFonts w:ascii="Arial" w:hAnsi="Arial" w:cs="Arial"/>
          <w:sz w:val="22"/>
          <w:szCs w:val="22"/>
        </w:rPr>
        <w:t xml:space="preserve">Dr. Petrelli added that we have tremendous experience with prevention, but when talking about low-dose CT scans for the lung, we are not talking about prevention; we are talking about early detection. </w:t>
      </w:r>
      <w:r>
        <w:rPr>
          <w:rFonts w:ascii="Arial" w:hAnsi="Arial" w:cs="Arial"/>
          <w:sz w:val="22"/>
          <w:szCs w:val="22"/>
        </w:rPr>
        <w:t xml:space="preserve"> </w:t>
      </w:r>
      <w:r w:rsidRPr="00547E12">
        <w:rPr>
          <w:rFonts w:ascii="Arial" w:hAnsi="Arial" w:cs="Arial"/>
          <w:sz w:val="22"/>
          <w:szCs w:val="22"/>
        </w:rPr>
        <w:t>That will improve survival, and there is a distinction there.</w:t>
      </w:r>
      <w:r>
        <w:rPr>
          <w:rFonts w:ascii="Arial" w:hAnsi="Arial" w:cs="Arial"/>
          <w:sz w:val="22"/>
          <w:szCs w:val="22"/>
        </w:rPr>
        <w:t xml:space="preserve"> </w:t>
      </w:r>
      <w:r w:rsidRPr="00547E12">
        <w:rPr>
          <w:rFonts w:ascii="Arial" w:hAnsi="Arial" w:cs="Arial"/>
          <w:sz w:val="22"/>
          <w:szCs w:val="22"/>
        </w:rPr>
        <w:t xml:space="preserve"> Another area to look at is a geospatial mapping that Scott Siegel presented to the Council about a year ago, where we realized we have to focus on Bear and Wilmington for both triple-negative breast cancer and lung cancer because we have a disparity between Caucasians and African Americans, even for low dose CT screening where we now have that opportunity at Wilmington Hospital for that screening. </w:t>
      </w:r>
      <w:r>
        <w:rPr>
          <w:rFonts w:ascii="Arial" w:hAnsi="Arial" w:cs="Arial"/>
          <w:sz w:val="22"/>
          <w:szCs w:val="22"/>
        </w:rPr>
        <w:t xml:space="preserve"> </w:t>
      </w:r>
      <w:r w:rsidRPr="00547E12">
        <w:rPr>
          <w:rFonts w:ascii="Arial" w:hAnsi="Arial" w:cs="Arial"/>
          <w:sz w:val="22"/>
          <w:szCs w:val="22"/>
        </w:rPr>
        <w:t xml:space="preserve">Do we have any information on how many early-stage lung cancers the state has picked up that might affect our mark on lung cancer mortality? </w:t>
      </w:r>
      <w:r>
        <w:rPr>
          <w:rFonts w:ascii="Arial" w:hAnsi="Arial" w:cs="Arial"/>
          <w:sz w:val="22"/>
          <w:szCs w:val="22"/>
        </w:rPr>
        <w:t xml:space="preserve"> </w:t>
      </w:r>
      <w:r w:rsidRPr="00547E12">
        <w:rPr>
          <w:rFonts w:ascii="Arial" w:hAnsi="Arial" w:cs="Arial"/>
          <w:sz w:val="22"/>
          <w:szCs w:val="22"/>
        </w:rPr>
        <w:t xml:space="preserve">Dr. Grubbs responded that the challenge is that the registries are not robust enough to comment on that statistic, and it is too recent in the program to see much effect on mortality for a while. </w:t>
      </w:r>
    </w:p>
    <w:p w14:paraId="2B5D2BEC" w14:textId="77777777" w:rsidR="00547E12" w:rsidRPr="00547E12" w:rsidRDefault="00547E12" w:rsidP="00547E12">
      <w:pPr>
        <w:pStyle w:val="CommentText"/>
        <w:jc w:val="both"/>
        <w:rPr>
          <w:rFonts w:ascii="Arial" w:hAnsi="Arial" w:cs="Arial"/>
          <w:sz w:val="22"/>
          <w:szCs w:val="22"/>
        </w:rPr>
      </w:pPr>
    </w:p>
    <w:p w14:paraId="53569122" w14:textId="31A36698" w:rsidR="00AE59ED" w:rsidRDefault="00547E12" w:rsidP="00547E12">
      <w:pPr>
        <w:pStyle w:val="CommentText"/>
        <w:jc w:val="both"/>
        <w:rPr>
          <w:rFonts w:ascii="Arial" w:hAnsi="Arial" w:cs="Arial"/>
          <w:bCs/>
          <w:sz w:val="22"/>
          <w:szCs w:val="22"/>
        </w:rPr>
      </w:pPr>
      <w:r w:rsidRPr="00547E12">
        <w:rPr>
          <w:rFonts w:ascii="Arial" w:hAnsi="Arial" w:cs="Arial"/>
          <w:sz w:val="22"/>
          <w:szCs w:val="22"/>
        </w:rPr>
        <w:lastRenderedPageBreak/>
        <w:t xml:space="preserve">Deb Brown stated that the data was put in the ACR, but now regulations do not require that data to be put in anymore. </w:t>
      </w:r>
      <w:r>
        <w:rPr>
          <w:rFonts w:ascii="Arial" w:hAnsi="Arial" w:cs="Arial"/>
          <w:sz w:val="22"/>
          <w:szCs w:val="22"/>
        </w:rPr>
        <w:t xml:space="preserve"> </w:t>
      </w:r>
      <w:r w:rsidRPr="00547E12">
        <w:rPr>
          <w:rFonts w:ascii="Arial" w:hAnsi="Arial" w:cs="Arial"/>
          <w:sz w:val="22"/>
          <w:szCs w:val="22"/>
        </w:rPr>
        <w:t>Medicare paid when you had to put the information in, added Dr. Grubbs. The entry of data is an administrative burden</w:t>
      </w:r>
      <w:r>
        <w:rPr>
          <w:rFonts w:ascii="Arial" w:hAnsi="Arial" w:cs="Arial"/>
          <w:sz w:val="22"/>
          <w:szCs w:val="22"/>
        </w:rPr>
        <w:t>.</w:t>
      </w:r>
    </w:p>
    <w:p w14:paraId="2344988F" w14:textId="77777777" w:rsidR="00AE59ED" w:rsidRPr="00AE59ED" w:rsidRDefault="00AE59ED" w:rsidP="00A1045C">
      <w:pPr>
        <w:pStyle w:val="NormalWeb"/>
        <w:kinsoku w:val="0"/>
        <w:overflowPunct w:val="0"/>
        <w:spacing w:before="0" w:beforeAutospacing="0" w:after="0" w:afterAutospacing="0"/>
        <w:jc w:val="both"/>
        <w:textAlignment w:val="baseline"/>
        <w:rPr>
          <w:rFonts w:ascii="Arial" w:hAnsi="Arial" w:cs="Arial"/>
          <w:bCs/>
          <w:sz w:val="22"/>
          <w:szCs w:val="22"/>
        </w:rPr>
      </w:pPr>
    </w:p>
    <w:p w14:paraId="0E1DDD3F" w14:textId="175B4B68" w:rsidR="000B2AF0" w:rsidRDefault="000B2AF0" w:rsidP="00A1045C">
      <w:pPr>
        <w:pStyle w:val="NormalWeb"/>
        <w:kinsoku w:val="0"/>
        <w:overflowPunct w:val="0"/>
        <w:spacing w:before="0" w:beforeAutospacing="0" w:after="0" w:afterAutospacing="0"/>
        <w:jc w:val="both"/>
        <w:textAlignment w:val="baseline"/>
        <w:rPr>
          <w:rFonts w:ascii="Arial" w:hAnsi="Arial" w:cs="Arial"/>
          <w:b/>
          <w:sz w:val="22"/>
          <w:szCs w:val="22"/>
          <w:u w:val="single"/>
        </w:rPr>
      </w:pPr>
      <w:r>
        <w:rPr>
          <w:rFonts w:ascii="Arial" w:hAnsi="Arial" w:cs="Arial"/>
          <w:b/>
          <w:sz w:val="22"/>
          <w:szCs w:val="22"/>
          <w:u w:val="single"/>
        </w:rPr>
        <w:t>Delaware Breast Cancer Coalition (DBCC) Presentation</w:t>
      </w:r>
    </w:p>
    <w:p w14:paraId="24689945" w14:textId="459F5D83" w:rsidR="000B2AF0" w:rsidRDefault="00AE59ED" w:rsidP="00A1045C">
      <w:pPr>
        <w:pStyle w:val="NormalWeb"/>
        <w:kinsoku w:val="0"/>
        <w:overflowPunct w:val="0"/>
        <w:spacing w:before="0" w:beforeAutospacing="0" w:after="0" w:afterAutospacing="0"/>
        <w:jc w:val="both"/>
        <w:textAlignment w:val="baseline"/>
        <w:rPr>
          <w:rFonts w:ascii="Arial" w:hAnsi="Arial" w:cs="Arial"/>
          <w:bCs/>
          <w:sz w:val="22"/>
          <w:szCs w:val="22"/>
        </w:rPr>
      </w:pPr>
      <w:r>
        <w:rPr>
          <w:rFonts w:ascii="Arial" w:hAnsi="Arial" w:cs="Arial"/>
          <w:bCs/>
          <w:sz w:val="22"/>
          <w:szCs w:val="22"/>
        </w:rPr>
        <w:t>Susan Murray, Chief Operations Officer of Delaware Breast Cancer Coalition (DBCC) provided an overview of DBCC’s Survivorship Program, Outreach and Education; Women Health Screening Program and New Health Equity Strategies.</w:t>
      </w:r>
      <w:r w:rsidR="004C401E">
        <w:rPr>
          <w:rFonts w:ascii="Arial" w:hAnsi="Arial" w:cs="Arial"/>
          <w:bCs/>
          <w:sz w:val="22"/>
          <w:szCs w:val="22"/>
        </w:rPr>
        <w:t xml:space="preserve"> </w:t>
      </w:r>
      <w:r w:rsidR="00D727D7">
        <w:rPr>
          <w:rFonts w:ascii="Arial" w:hAnsi="Arial" w:cs="Arial"/>
          <w:bCs/>
          <w:sz w:val="22"/>
          <w:szCs w:val="22"/>
        </w:rPr>
        <w:t xml:space="preserve"> </w:t>
      </w:r>
      <w:r w:rsidR="004C401E">
        <w:rPr>
          <w:rFonts w:ascii="Arial" w:hAnsi="Arial" w:cs="Arial"/>
          <w:bCs/>
          <w:sz w:val="22"/>
          <w:szCs w:val="22"/>
        </w:rPr>
        <w:t xml:space="preserve">Ms. Murray began saying that the DBCC </w:t>
      </w:r>
      <w:r w:rsidR="00997E63">
        <w:rPr>
          <w:rFonts w:ascii="Arial" w:hAnsi="Arial" w:cs="Arial"/>
          <w:bCs/>
          <w:sz w:val="22"/>
          <w:szCs w:val="22"/>
        </w:rPr>
        <w:t xml:space="preserve">has been around for over 30 years bringing survivorship services to the State of Delaware.  </w:t>
      </w:r>
      <w:r w:rsidR="00D727D7">
        <w:rPr>
          <w:rFonts w:ascii="Arial" w:hAnsi="Arial" w:cs="Arial"/>
          <w:bCs/>
          <w:sz w:val="22"/>
          <w:szCs w:val="22"/>
        </w:rPr>
        <w:t>They began m</w:t>
      </w:r>
      <w:r w:rsidR="00997E63">
        <w:rPr>
          <w:rFonts w:ascii="Arial" w:hAnsi="Arial" w:cs="Arial"/>
          <w:bCs/>
          <w:sz w:val="22"/>
          <w:szCs w:val="22"/>
        </w:rPr>
        <w:t>anaging and partnering with the State to manage the women’s health screening contract</w:t>
      </w:r>
      <w:r w:rsidR="00D727D7">
        <w:rPr>
          <w:rFonts w:ascii="Arial" w:hAnsi="Arial" w:cs="Arial"/>
          <w:bCs/>
          <w:sz w:val="22"/>
          <w:szCs w:val="22"/>
        </w:rPr>
        <w:t>.  Their mission</w:t>
      </w:r>
      <w:r w:rsidR="00997E63">
        <w:rPr>
          <w:rFonts w:ascii="Arial" w:hAnsi="Arial" w:cs="Arial"/>
          <w:bCs/>
          <w:sz w:val="22"/>
          <w:szCs w:val="22"/>
        </w:rPr>
        <w:t xml:space="preserve"> is to empower the community by raising awareness through outreach education support services in order to facilitate the early detection of breast cancer.  </w:t>
      </w:r>
      <w:r w:rsidR="00153D66">
        <w:rPr>
          <w:rFonts w:ascii="Arial" w:hAnsi="Arial" w:cs="Arial"/>
          <w:bCs/>
          <w:sz w:val="22"/>
          <w:szCs w:val="22"/>
        </w:rPr>
        <w:t xml:space="preserve">The vision of the Delaware Breast Cancer Coalition, Inc. is to create a community where every person diagnosed with breast cancer becomes a survivor, and fear and doubt are replaced with knowledge and hope.  DBCC’s survivorship programs and events provide support, education, and friendship.  DBCC </w:t>
      </w:r>
      <w:r w:rsidR="004C401E">
        <w:rPr>
          <w:rFonts w:ascii="Arial" w:hAnsi="Arial" w:cs="Arial"/>
          <w:bCs/>
          <w:sz w:val="22"/>
          <w:szCs w:val="22"/>
        </w:rPr>
        <w:t>offers many programs</w:t>
      </w:r>
      <w:r w:rsidR="00153D66">
        <w:rPr>
          <w:rFonts w:ascii="Arial" w:hAnsi="Arial" w:cs="Arial"/>
          <w:bCs/>
          <w:sz w:val="22"/>
          <w:szCs w:val="22"/>
        </w:rPr>
        <w:t>.</w:t>
      </w:r>
      <w:r w:rsidR="004C401E">
        <w:rPr>
          <w:rFonts w:ascii="Arial" w:hAnsi="Arial" w:cs="Arial"/>
          <w:bCs/>
          <w:sz w:val="22"/>
          <w:szCs w:val="22"/>
        </w:rPr>
        <w:t xml:space="preserve">  They currently have 300 certified peer mentors who are matched with someone who is in a similar position to what they had been or with the same/similar experience.  </w:t>
      </w:r>
      <w:r w:rsidR="00153D66">
        <w:rPr>
          <w:rFonts w:ascii="Arial" w:hAnsi="Arial" w:cs="Arial"/>
          <w:bCs/>
          <w:sz w:val="22"/>
          <w:szCs w:val="22"/>
        </w:rPr>
        <w:t xml:space="preserve">There is a free Spanish support group, Viva la Vida!, for those diagnosed with breast cancer who are currently in or have completed their treatment.  Another program is My Sister’s Keeper that offers support to people of color at any stage of life going through and surviving breast cancer.  Yes2Health is a free community health outreach program where participants join weekly walking exercise and educational sessions, featuring health, wellness, and nutritional workshops.  There is a Breast Care Assistance Fund that provides emergency gap funding for decreased income or increased expenses due to a breast cancer diagnosis.  This fund helps with medical co-pays, rent or mortgage and basic living expenses.  The Annual Breast Cancer Update delivers the most up-to-date information from industry experts presenting the latest trends in breast cancer diagnosis and treatment.  The Multi-Cultural Community Wellness Fair is available in English, Spanish, and Haitian-Creole and is a health fair open to the public.  </w:t>
      </w:r>
      <w:r w:rsidR="002A0664">
        <w:rPr>
          <w:rFonts w:ascii="Arial" w:hAnsi="Arial" w:cs="Arial"/>
          <w:bCs/>
          <w:sz w:val="22"/>
          <w:szCs w:val="22"/>
        </w:rPr>
        <w:t>The Women’s Health screening Program helps patients navigate screening barriers such as:  cultural barriers, economic barriers, little or no insurance, lack of primary care provider, transportation and language barriers.  Community Outreach and Education is offered in breast health presentations, community health fairs, lunch &amp; learns, screening days.  DBCC offer</w:t>
      </w:r>
      <w:r w:rsidR="00D727D7">
        <w:rPr>
          <w:rFonts w:ascii="Arial" w:hAnsi="Arial" w:cs="Arial"/>
          <w:bCs/>
          <w:sz w:val="22"/>
          <w:szCs w:val="22"/>
        </w:rPr>
        <w:t>s</w:t>
      </w:r>
      <w:r w:rsidR="002A0664">
        <w:rPr>
          <w:rFonts w:ascii="Arial" w:hAnsi="Arial" w:cs="Arial"/>
          <w:bCs/>
          <w:sz w:val="22"/>
          <w:szCs w:val="22"/>
        </w:rPr>
        <w:t xml:space="preserve"> Great Stuff Savvy Resale &amp; Home in their upscale resale shop that sells gently used items that have been generously donated by the community.  A total of 2,573 breast cancer survivors received support and resources from the Delaware Breast Cancer Coalition.  </w:t>
      </w:r>
      <w:r w:rsidR="00D727D7">
        <w:rPr>
          <w:rFonts w:ascii="Arial" w:hAnsi="Arial" w:cs="Arial"/>
          <w:bCs/>
          <w:sz w:val="22"/>
          <w:szCs w:val="22"/>
        </w:rPr>
        <w:t>t</w:t>
      </w:r>
      <w:r w:rsidR="002A0664">
        <w:rPr>
          <w:rFonts w:ascii="Arial" w:hAnsi="Arial" w:cs="Arial"/>
          <w:bCs/>
          <w:sz w:val="22"/>
          <w:szCs w:val="22"/>
        </w:rPr>
        <w:t xml:space="preserve">he Annual Breast Cancer Update </w:t>
      </w:r>
      <w:r w:rsidR="00E519D6">
        <w:rPr>
          <w:rFonts w:ascii="Arial" w:hAnsi="Arial" w:cs="Arial"/>
          <w:bCs/>
          <w:sz w:val="22"/>
          <w:szCs w:val="22"/>
        </w:rPr>
        <w:t xml:space="preserve">will take place on </w:t>
      </w:r>
      <w:r w:rsidR="00F40162">
        <w:rPr>
          <w:rFonts w:ascii="Arial" w:hAnsi="Arial" w:cs="Arial"/>
          <w:bCs/>
          <w:sz w:val="22"/>
          <w:szCs w:val="22"/>
        </w:rPr>
        <w:t xml:space="preserve">April 19, </w:t>
      </w:r>
      <w:proofErr w:type="gramStart"/>
      <w:r w:rsidR="00F40162">
        <w:rPr>
          <w:rFonts w:ascii="Arial" w:hAnsi="Arial" w:cs="Arial"/>
          <w:bCs/>
          <w:sz w:val="22"/>
          <w:szCs w:val="22"/>
        </w:rPr>
        <w:t>2023</w:t>
      </w:r>
      <w:proofErr w:type="gramEnd"/>
      <w:r w:rsidR="00F40162">
        <w:rPr>
          <w:rFonts w:ascii="Arial" w:hAnsi="Arial" w:cs="Arial"/>
          <w:bCs/>
          <w:sz w:val="22"/>
          <w:szCs w:val="22"/>
        </w:rPr>
        <w:t xml:space="preserve"> and</w:t>
      </w:r>
      <w:r w:rsidR="002A0664">
        <w:rPr>
          <w:rFonts w:ascii="Arial" w:hAnsi="Arial" w:cs="Arial"/>
          <w:bCs/>
          <w:sz w:val="22"/>
          <w:szCs w:val="22"/>
        </w:rPr>
        <w:t xml:space="preserve"> will be held virtually.  Dr. Petrelli wanted to thank the DBCC and stated it has been very helpful to patients and is a tremendous asset</w:t>
      </w:r>
      <w:r w:rsidR="00293DAE">
        <w:rPr>
          <w:rFonts w:ascii="Arial" w:hAnsi="Arial" w:cs="Arial"/>
          <w:bCs/>
          <w:sz w:val="22"/>
          <w:szCs w:val="22"/>
        </w:rPr>
        <w:t xml:space="preserve"> in getting into underserved areas and helping those at high risk</w:t>
      </w:r>
      <w:r w:rsidR="00D727D7">
        <w:rPr>
          <w:rFonts w:ascii="Arial" w:hAnsi="Arial" w:cs="Arial"/>
          <w:bCs/>
          <w:sz w:val="22"/>
          <w:szCs w:val="22"/>
        </w:rPr>
        <w:t>.</w:t>
      </w:r>
    </w:p>
    <w:p w14:paraId="59D36D0D" w14:textId="77777777" w:rsidR="00AE59ED" w:rsidRPr="00AE59ED" w:rsidRDefault="00AE59ED" w:rsidP="00A1045C">
      <w:pPr>
        <w:pStyle w:val="NormalWeb"/>
        <w:kinsoku w:val="0"/>
        <w:overflowPunct w:val="0"/>
        <w:spacing w:before="0" w:beforeAutospacing="0" w:after="0" w:afterAutospacing="0"/>
        <w:jc w:val="both"/>
        <w:textAlignment w:val="baseline"/>
        <w:rPr>
          <w:rFonts w:ascii="Arial" w:hAnsi="Arial" w:cs="Arial"/>
          <w:bCs/>
          <w:sz w:val="22"/>
          <w:szCs w:val="22"/>
        </w:rPr>
      </w:pPr>
    </w:p>
    <w:p w14:paraId="593E3BCA" w14:textId="77777777" w:rsidR="00A1045C" w:rsidRDefault="00A1045C" w:rsidP="00A1045C">
      <w:pPr>
        <w:pStyle w:val="NormalWeb"/>
        <w:kinsoku w:val="0"/>
        <w:overflowPunct w:val="0"/>
        <w:spacing w:before="101" w:beforeAutospacing="0" w:after="0" w:afterAutospacing="0"/>
        <w:jc w:val="both"/>
        <w:textAlignment w:val="baseline"/>
        <w:rPr>
          <w:rFonts w:ascii="Arial" w:hAnsi="Arial" w:cs="Arial"/>
          <w:b/>
          <w:sz w:val="22"/>
          <w:szCs w:val="22"/>
          <w:u w:val="single"/>
        </w:rPr>
      </w:pPr>
      <w:r w:rsidRPr="002B296C">
        <w:rPr>
          <w:rFonts w:ascii="Arial" w:hAnsi="Arial" w:cs="Arial"/>
          <w:b/>
          <w:sz w:val="22"/>
          <w:szCs w:val="22"/>
          <w:u w:val="single"/>
        </w:rPr>
        <w:t>Sharing Time</w:t>
      </w:r>
    </w:p>
    <w:p w14:paraId="6ABBFBBF" w14:textId="64A3ABFC" w:rsidR="00A1045C" w:rsidRDefault="009F5A92" w:rsidP="00A1045C">
      <w:pPr>
        <w:contextualSpacing/>
        <w:jc w:val="both"/>
        <w:rPr>
          <w:rFonts w:ascii="Arial" w:hAnsi="Arial" w:cs="Arial"/>
          <w:bCs/>
          <w:sz w:val="22"/>
          <w:szCs w:val="22"/>
        </w:rPr>
      </w:pPr>
      <w:r>
        <w:rPr>
          <w:rFonts w:ascii="Arial" w:hAnsi="Arial" w:cs="Arial"/>
          <w:bCs/>
          <w:sz w:val="22"/>
          <w:szCs w:val="22"/>
        </w:rPr>
        <w:t>Helen Arthur, Health Promotion &amp; Disease Prevention Section Chief, thanked everyone who provided presentations today</w:t>
      </w:r>
      <w:r w:rsidR="00547E12">
        <w:rPr>
          <w:rFonts w:ascii="Arial" w:hAnsi="Arial" w:cs="Arial"/>
          <w:bCs/>
          <w:sz w:val="22"/>
          <w:szCs w:val="22"/>
        </w:rPr>
        <w:t>,</w:t>
      </w:r>
      <w:r>
        <w:rPr>
          <w:rFonts w:ascii="Arial" w:hAnsi="Arial" w:cs="Arial"/>
          <w:bCs/>
          <w:sz w:val="22"/>
          <w:szCs w:val="22"/>
        </w:rPr>
        <w:t xml:space="preserve"> illustrat</w:t>
      </w:r>
      <w:r w:rsidR="00AA0897">
        <w:rPr>
          <w:rFonts w:ascii="Arial" w:hAnsi="Arial" w:cs="Arial"/>
          <w:bCs/>
          <w:sz w:val="22"/>
          <w:szCs w:val="22"/>
        </w:rPr>
        <w:t xml:space="preserve">ing </w:t>
      </w:r>
      <w:r>
        <w:rPr>
          <w:rFonts w:ascii="Arial" w:hAnsi="Arial" w:cs="Arial"/>
          <w:bCs/>
          <w:sz w:val="22"/>
          <w:szCs w:val="22"/>
        </w:rPr>
        <w:t>the things that are absolutely important for us to focus on and the reason why we are all here.  She provided a brief update on HB60 in which she had previously sent out some information to AC members and asked for feedback.  There was a meeting with DHSS and some of the bill sponsors who were very receptive to making the suggested changes to the bill</w:t>
      </w:r>
      <w:r w:rsidR="001E1CA0">
        <w:rPr>
          <w:rFonts w:ascii="Arial" w:hAnsi="Arial" w:cs="Arial"/>
          <w:bCs/>
          <w:sz w:val="22"/>
          <w:szCs w:val="22"/>
        </w:rPr>
        <w:t>, because the ultimate goal is to be sure that women who need to have MRI exams after a mammogram does not give them the proper diagnosis,</w:t>
      </w:r>
      <w:r w:rsidR="00AA0897">
        <w:rPr>
          <w:rFonts w:ascii="Arial" w:hAnsi="Arial" w:cs="Arial"/>
          <w:bCs/>
          <w:sz w:val="22"/>
          <w:szCs w:val="22"/>
        </w:rPr>
        <w:t xml:space="preserve"> can get one</w:t>
      </w:r>
      <w:r w:rsidR="001E1CA0">
        <w:rPr>
          <w:rFonts w:ascii="Arial" w:hAnsi="Arial" w:cs="Arial"/>
          <w:bCs/>
          <w:sz w:val="22"/>
          <w:szCs w:val="22"/>
        </w:rPr>
        <w:t>.  They want to make sure insurance companies do not pass that cost off.  Our suggestions were to remove any mention of MRI screening so except under specified high risk situations would be best, and that</w:t>
      </w:r>
      <w:r w:rsidR="00AA0897">
        <w:rPr>
          <w:rFonts w:ascii="Arial" w:hAnsi="Arial" w:cs="Arial"/>
          <w:bCs/>
          <w:sz w:val="22"/>
          <w:szCs w:val="22"/>
        </w:rPr>
        <w:t xml:space="preserve"> suggestion</w:t>
      </w:r>
      <w:r w:rsidR="001E1CA0">
        <w:rPr>
          <w:rFonts w:ascii="Arial" w:hAnsi="Arial" w:cs="Arial"/>
          <w:bCs/>
          <w:sz w:val="22"/>
          <w:szCs w:val="22"/>
        </w:rPr>
        <w:t xml:space="preserve"> came from Dr. Spellman.  Dr. Rick Hong from DPH said to ensure there is flexibility based on clinical judgement while supporting established standards.  He also said that we should not support any </w:t>
      </w:r>
      <w:r w:rsidR="001E1CA0">
        <w:rPr>
          <w:rFonts w:ascii="Arial" w:hAnsi="Arial" w:cs="Arial"/>
          <w:bCs/>
          <w:sz w:val="22"/>
          <w:szCs w:val="22"/>
        </w:rPr>
        <w:lastRenderedPageBreak/>
        <w:t xml:space="preserve">deviation from these standards.  We are looking at things from a population-based approach and things should be case by case basis between the providers and the payers.  We wanted to make sure </w:t>
      </w:r>
      <w:r w:rsidR="00AA0897">
        <w:rPr>
          <w:rFonts w:ascii="Arial" w:hAnsi="Arial" w:cs="Arial"/>
          <w:bCs/>
          <w:sz w:val="22"/>
          <w:szCs w:val="22"/>
        </w:rPr>
        <w:t>an</w:t>
      </w:r>
      <w:r w:rsidR="001E1CA0">
        <w:rPr>
          <w:rFonts w:ascii="Arial" w:hAnsi="Arial" w:cs="Arial"/>
          <w:bCs/>
          <w:sz w:val="22"/>
          <w:szCs w:val="22"/>
        </w:rPr>
        <w:t>y mention of MRI as a screening tool</w:t>
      </w:r>
      <w:r w:rsidR="00AA0897">
        <w:rPr>
          <w:rFonts w:ascii="Arial" w:hAnsi="Arial" w:cs="Arial"/>
          <w:bCs/>
          <w:sz w:val="22"/>
          <w:szCs w:val="22"/>
        </w:rPr>
        <w:t xml:space="preserve"> was removed</w:t>
      </w:r>
      <w:r w:rsidR="001E1CA0">
        <w:rPr>
          <w:rFonts w:ascii="Arial" w:hAnsi="Arial" w:cs="Arial"/>
          <w:bCs/>
          <w:sz w:val="22"/>
          <w:szCs w:val="22"/>
        </w:rPr>
        <w:t>.  That information was sent last Friday</w:t>
      </w:r>
      <w:r w:rsidR="00AA0897">
        <w:rPr>
          <w:rFonts w:ascii="Arial" w:hAnsi="Arial" w:cs="Arial"/>
          <w:bCs/>
          <w:sz w:val="22"/>
          <w:szCs w:val="22"/>
        </w:rPr>
        <w:t>,</w:t>
      </w:r>
      <w:r w:rsidR="001E1CA0">
        <w:rPr>
          <w:rFonts w:ascii="Arial" w:hAnsi="Arial" w:cs="Arial"/>
          <w:bCs/>
          <w:sz w:val="22"/>
          <w:szCs w:val="22"/>
        </w:rPr>
        <w:t xml:space="preserve"> and it will be up to the sponsors to accept our recommendations.  Ms. Arthur advised she would keep the AC members posted on any new developments.</w:t>
      </w:r>
    </w:p>
    <w:p w14:paraId="375BCD13" w14:textId="57D7255F" w:rsidR="001E1CA0" w:rsidRDefault="001E1CA0" w:rsidP="00A1045C">
      <w:pPr>
        <w:contextualSpacing/>
        <w:jc w:val="both"/>
        <w:rPr>
          <w:rFonts w:ascii="Arial" w:hAnsi="Arial" w:cs="Arial"/>
          <w:bCs/>
          <w:sz w:val="22"/>
          <w:szCs w:val="22"/>
        </w:rPr>
      </w:pPr>
    </w:p>
    <w:p w14:paraId="70811D22" w14:textId="03FDB20C" w:rsidR="00547E12" w:rsidRPr="00547E12" w:rsidRDefault="00547E12" w:rsidP="00547E12">
      <w:pPr>
        <w:pStyle w:val="CommentText"/>
        <w:jc w:val="both"/>
        <w:rPr>
          <w:rFonts w:ascii="Arial" w:hAnsi="Arial" w:cs="Arial"/>
          <w:sz w:val="22"/>
          <w:szCs w:val="22"/>
        </w:rPr>
      </w:pPr>
      <w:r w:rsidRPr="00547E12">
        <w:rPr>
          <w:rFonts w:ascii="Arial" w:hAnsi="Arial" w:cs="Arial"/>
          <w:sz w:val="22"/>
          <w:szCs w:val="22"/>
        </w:rPr>
        <w:t>Deb Brown wanted to bring another item that goes along with some of the insurance talks.  She mentioned the Texas lawsuit that challenges the Affordable Care Act requirement to provide prevention services at no cost.  Most health plans cover prevention services at no cost, and there are some nuances, but it looks like breast, cervical, colon and a few other tests would still be included at no charge.  But it does appear at this time that lung cancer and some cessation services may not cover be covered 100%.  There may be some cost sharing which could be a barrier to individuals getting the screening they need and on cessation services, they have right now.  She continued saying she thinks a stay will be issued, but it is important for us to look at any state laws we have and how we can keep things moving forward.  We need to be cognizant of the fact that this could potentially affect some people who need lung cancer screening or cessation services, among many other services that are under the United States Preventative Service Task Force guidelines</w:t>
      </w:r>
      <w:r w:rsidR="00B641D2">
        <w:rPr>
          <w:rFonts w:ascii="Arial" w:hAnsi="Arial" w:cs="Arial"/>
          <w:sz w:val="22"/>
          <w:szCs w:val="22"/>
        </w:rPr>
        <w:t>.</w:t>
      </w:r>
    </w:p>
    <w:p w14:paraId="3D3CE6AF" w14:textId="77777777" w:rsidR="009F5A92" w:rsidRDefault="009F5A92" w:rsidP="00A1045C">
      <w:pPr>
        <w:contextualSpacing/>
        <w:jc w:val="both"/>
        <w:rPr>
          <w:rFonts w:ascii="Arial" w:hAnsi="Arial" w:cs="Arial"/>
          <w:bCs/>
          <w:sz w:val="22"/>
          <w:szCs w:val="22"/>
        </w:rPr>
      </w:pPr>
    </w:p>
    <w:p w14:paraId="48B5AF7E" w14:textId="77777777" w:rsidR="00A1045C" w:rsidRPr="002B296C" w:rsidRDefault="00A1045C" w:rsidP="00A1045C">
      <w:pPr>
        <w:contextualSpacing/>
        <w:jc w:val="both"/>
        <w:rPr>
          <w:rFonts w:ascii="Arial" w:hAnsi="Arial" w:cs="Arial"/>
          <w:sz w:val="22"/>
          <w:szCs w:val="22"/>
        </w:rPr>
      </w:pPr>
      <w:r w:rsidRPr="002B296C">
        <w:rPr>
          <w:rFonts w:ascii="Arial" w:hAnsi="Arial" w:cs="Arial"/>
          <w:b/>
          <w:sz w:val="22"/>
          <w:szCs w:val="22"/>
          <w:u w:val="single"/>
        </w:rPr>
        <w:t>Public Comment</w:t>
      </w:r>
    </w:p>
    <w:p w14:paraId="7D1A5E32" w14:textId="77777777" w:rsidR="00A1045C" w:rsidRDefault="00A1045C" w:rsidP="00A1045C">
      <w:pPr>
        <w:contextualSpacing/>
        <w:jc w:val="both"/>
        <w:rPr>
          <w:rFonts w:ascii="Arial" w:hAnsi="Arial" w:cs="Arial"/>
          <w:sz w:val="22"/>
          <w:szCs w:val="22"/>
        </w:rPr>
      </w:pPr>
      <w:r>
        <w:rPr>
          <w:rFonts w:ascii="Arial" w:hAnsi="Arial" w:cs="Arial"/>
          <w:sz w:val="22"/>
          <w:szCs w:val="22"/>
        </w:rPr>
        <w:t>There was no public comment.</w:t>
      </w:r>
    </w:p>
    <w:p w14:paraId="779C93CE" w14:textId="77777777" w:rsidR="00A1045C" w:rsidRPr="002B296C" w:rsidRDefault="00A1045C" w:rsidP="00A1045C">
      <w:pPr>
        <w:contextualSpacing/>
        <w:jc w:val="both"/>
        <w:rPr>
          <w:rFonts w:ascii="Arial" w:hAnsi="Arial" w:cs="Arial"/>
          <w:sz w:val="22"/>
          <w:szCs w:val="22"/>
        </w:rPr>
      </w:pPr>
    </w:p>
    <w:p w14:paraId="4CDF388D" w14:textId="77777777" w:rsidR="00A1045C" w:rsidRPr="002B296C" w:rsidRDefault="00A1045C" w:rsidP="00A1045C">
      <w:pPr>
        <w:contextualSpacing/>
        <w:jc w:val="both"/>
        <w:rPr>
          <w:rFonts w:ascii="Arial" w:hAnsi="Arial" w:cs="Arial"/>
          <w:b/>
          <w:sz w:val="22"/>
          <w:szCs w:val="22"/>
          <w:u w:val="single"/>
        </w:rPr>
      </w:pPr>
      <w:r w:rsidRPr="002B296C">
        <w:rPr>
          <w:rFonts w:ascii="Arial" w:hAnsi="Arial" w:cs="Arial"/>
          <w:b/>
          <w:sz w:val="22"/>
          <w:szCs w:val="22"/>
          <w:u w:val="single"/>
        </w:rPr>
        <w:t>Adjournment</w:t>
      </w:r>
    </w:p>
    <w:p w14:paraId="2A8956A9" w14:textId="259775C5" w:rsidR="00A1045C" w:rsidRDefault="00A247E0" w:rsidP="00A1045C">
      <w:pPr>
        <w:contextualSpacing/>
        <w:jc w:val="both"/>
        <w:rPr>
          <w:rFonts w:ascii="Arial" w:hAnsi="Arial" w:cs="Arial"/>
          <w:sz w:val="22"/>
          <w:szCs w:val="22"/>
        </w:rPr>
      </w:pPr>
      <w:r>
        <w:rPr>
          <w:rFonts w:ascii="Arial" w:hAnsi="Arial" w:cs="Arial"/>
          <w:sz w:val="22"/>
          <w:szCs w:val="22"/>
        </w:rPr>
        <w:t xml:space="preserve">Vice </w:t>
      </w:r>
      <w:r w:rsidR="00A1045C">
        <w:rPr>
          <w:rFonts w:ascii="Arial" w:hAnsi="Arial" w:cs="Arial"/>
          <w:sz w:val="22"/>
          <w:szCs w:val="22"/>
        </w:rPr>
        <w:t xml:space="preserve">Chair, </w:t>
      </w:r>
      <w:r>
        <w:rPr>
          <w:rFonts w:ascii="Arial" w:hAnsi="Arial" w:cs="Arial"/>
          <w:sz w:val="22"/>
          <w:szCs w:val="22"/>
        </w:rPr>
        <w:t xml:space="preserve">Dr. Spellman </w:t>
      </w:r>
      <w:r w:rsidR="00A1045C">
        <w:rPr>
          <w:rFonts w:ascii="Arial" w:hAnsi="Arial" w:cs="Arial"/>
          <w:sz w:val="22"/>
          <w:szCs w:val="22"/>
        </w:rPr>
        <w:t>adjourned the A</w:t>
      </w:r>
      <w:r>
        <w:rPr>
          <w:rFonts w:ascii="Arial" w:hAnsi="Arial" w:cs="Arial"/>
          <w:sz w:val="22"/>
          <w:szCs w:val="22"/>
        </w:rPr>
        <w:t xml:space="preserve">dvisory </w:t>
      </w:r>
      <w:r w:rsidR="00A1045C">
        <w:rPr>
          <w:rFonts w:ascii="Arial" w:hAnsi="Arial" w:cs="Arial"/>
          <w:sz w:val="22"/>
          <w:szCs w:val="22"/>
        </w:rPr>
        <w:t>C</w:t>
      </w:r>
      <w:r>
        <w:rPr>
          <w:rFonts w:ascii="Arial" w:hAnsi="Arial" w:cs="Arial"/>
          <w:sz w:val="22"/>
          <w:szCs w:val="22"/>
        </w:rPr>
        <w:t>ouncil</w:t>
      </w:r>
      <w:r w:rsidR="00A1045C">
        <w:rPr>
          <w:rFonts w:ascii="Arial" w:hAnsi="Arial" w:cs="Arial"/>
          <w:sz w:val="22"/>
          <w:szCs w:val="22"/>
        </w:rPr>
        <w:t xml:space="preserve"> meeting at 9:</w:t>
      </w:r>
      <w:r>
        <w:rPr>
          <w:rFonts w:ascii="Arial" w:hAnsi="Arial" w:cs="Arial"/>
          <w:sz w:val="22"/>
          <w:szCs w:val="22"/>
        </w:rPr>
        <w:t>3</w:t>
      </w:r>
      <w:r w:rsidR="00A1045C">
        <w:rPr>
          <w:rFonts w:ascii="Arial" w:hAnsi="Arial" w:cs="Arial"/>
          <w:sz w:val="22"/>
          <w:szCs w:val="22"/>
        </w:rPr>
        <w:t>7 am.</w:t>
      </w:r>
    </w:p>
    <w:p w14:paraId="71CE5846" w14:textId="77777777" w:rsidR="00A1045C" w:rsidRPr="002B296C" w:rsidRDefault="00A1045C" w:rsidP="00A1045C">
      <w:pPr>
        <w:contextualSpacing/>
        <w:jc w:val="both"/>
        <w:rPr>
          <w:rFonts w:ascii="Arial" w:hAnsi="Arial" w:cs="Arial"/>
          <w:sz w:val="22"/>
          <w:szCs w:val="22"/>
        </w:rPr>
      </w:pPr>
    </w:p>
    <w:p w14:paraId="141D6F31" w14:textId="77777777" w:rsidR="00A1045C" w:rsidRPr="002B296C" w:rsidRDefault="00A1045C" w:rsidP="00A1045C">
      <w:pPr>
        <w:contextualSpacing/>
        <w:jc w:val="both"/>
        <w:rPr>
          <w:rFonts w:ascii="Arial" w:hAnsi="Arial" w:cs="Arial"/>
          <w:b/>
          <w:sz w:val="22"/>
          <w:szCs w:val="22"/>
          <w:u w:val="single"/>
        </w:rPr>
      </w:pPr>
      <w:r w:rsidRPr="002B296C">
        <w:rPr>
          <w:rFonts w:ascii="Arial" w:hAnsi="Arial" w:cs="Arial"/>
          <w:b/>
          <w:sz w:val="22"/>
          <w:szCs w:val="22"/>
          <w:u w:val="single"/>
        </w:rPr>
        <w:t xml:space="preserve">Attachments </w:t>
      </w:r>
    </w:p>
    <w:p w14:paraId="483F64B8" w14:textId="77777777" w:rsidR="00A1045C" w:rsidRDefault="00A1045C" w:rsidP="00A1045C">
      <w:pPr>
        <w:contextualSpacing/>
        <w:jc w:val="both"/>
        <w:rPr>
          <w:rFonts w:ascii="Arial" w:hAnsi="Arial" w:cs="Arial"/>
          <w:b/>
          <w:sz w:val="22"/>
          <w:szCs w:val="22"/>
          <w:u w:val="single"/>
        </w:rPr>
      </w:pPr>
    </w:p>
    <w:p w14:paraId="4307D058" w14:textId="60215754" w:rsidR="00A1045C" w:rsidRPr="002B296C" w:rsidRDefault="00A1045C" w:rsidP="00A1045C">
      <w:pPr>
        <w:contextualSpacing/>
        <w:jc w:val="both"/>
        <w:rPr>
          <w:rFonts w:ascii="Arial" w:hAnsi="Arial" w:cs="Arial"/>
          <w:b/>
          <w:sz w:val="22"/>
          <w:szCs w:val="22"/>
          <w:u w:val="single"/>
        </w:rPr>
      </w:pPr>
      <w:r>
        <w:t xml:space="preserve">       </w:t>
      </w:r>
      <w:r w:rsidR="00334179">
        <w:object w:dxaOrig="1520" w:dyaOrig="987" w14:anchorId="13B7F1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pt;height:49.2pt" o:ole="">
            <v:imagedata r:id="rId9" o:title=""/>
          </v:shape>
          <o:OLEObject Type="Embed" ProgID="PowerPoint.Show.12" ShapeID="_x0000_i1025" DrawAspect="Icon" ObjectID="_1750843188" r:id="rId10"/>
        </w:object>
      </w:r>
      <w:r w:rsidR="00334179">
        <w:t xml:space="preserve">          </w:t>
      </w:r>
      <w:r>
        <w:t xml:space="preserve">        </w:t>
      </w:r>
      <w:r w:rsidR="00334179">
        <w:object w:dxaOrig="1520" w:dyaOrig="987" w14:anchorId="5D3A9DE7">
          <v:shape id="_x0000_i1026" type="#_x0000_t75" style="width:76.8pt;height:49.2pt" o:ole="">
            <v:imagedata r:id="rId11" o:title=""/>
          </v:shape>
          <o:OLEObject Type="Embed" ProgID="PowerPoint.Show.12" ShapeID="_x0000_i1026" DrawAspect="Icon" ObjectID="_1750843189" r:id="rId12"/>
        </w:object>
      </w:r>
      <w:r w:rsidR="00334179">
        <w:t xml:space="preserve">          </w:t>
      </w:r>
      <w:r>
        <w:t xml:space="preserve">          </w:t>
      </w:r>
      <w:r w:rsidR="00334179">
        <w:object w:dxaOrig="1520" w:dyaOrig="987" w14:anchorId="79EBA4E1">
          <v:shape id="_x0000_i1027" type="#_x0000_t75" style="width:76.8pt;height:49.2pt" o:ole="">
            <v:imagedata r:id="rId13" o:title=""/>
          </v:shape>
          <o:OLEObject Type="Embed" ProgID="PowerPoint.Show.12" ShapeID="_x0000_i1027" DrawAspect="Icon" ObjectID="_1750843190" r:id="rId14"/>
        </w:object>
      </w:r>
      <w:r>
        <w:t xml:space="preserve">     </w:t>
      </w:r>
    </w:p>
    <w:p w14:paraId="1DD09038" w14:textId="77777777" w:rsidR="00A1045C" w:rsidRDefault="00A1045C" w:rsidP="00A1045C">
      <w:pPr>
        <w:contextualSpacing/>
        <w:jc w:val="both"/>
        <w:rPr>
          <w:rFonts w:ascii="Arial" w:hAnsi="Arial" w:cs="Arial"/>
          <w:sz w:val="24"/>
          <w:szCs w:val="24"/>
        </w:rPr>
      </w:pPr>
    </w:p>
    <w:p w14:paraId="65397C6C" w14:textId="77777777" w:rsidR="00A1045C" w:rsidRPr="002B296C" w:rsidRDefault="00A1045C" w:rsidP="00A1045C">
      <w:pPr>
        <w:contextualSpacing/>
        <w:jc w:val="both"/>
        <w:rPr>
          <w:rFonts w:ascii="Arial" w:hAnsi="Arial" w:cs="Arial"/>
          <w:sz w:val="24"/>
          <w:szCs w:val="24"/>
        </w:rPr>
      </w:pPr>
      <w:r w:rsidRPr="00877048">
        <w:rPr>
          <w:rFonts w:ascii="Arial" w:hAnsi="Arial" w:cs="Arial"/>
          <w:color w:val="000000"/>
          <w:sz w:val="24"/>
          <w:szCs w:val="24"/>
        </w:rPr>
        <w:t>Meeting documentation is available on the DCC website (www.healthydelaware.org) or by contacting Rosemary Doughten (Rosemary.Doughten@delaware.gov or 302-744-1000).</w:t>
      </w:r>
    </w:p>
    <w:p w14:paraId="69673165" w14:textId="77777777" w:rsidR="00A1045C" w:rsidRPr="008B2380" w:rsidRDefault="00A1045C" w:rsidP="00A1045C">
      <w:pPr>
        <w:contextualSpacing/>
        <w:jc w:val="both"/>
        <w:rPr>
          <w:rFonts w:ascii="Arial" w:hAnsi="Arial" w:cs="Arial"/>
          <w:color w:val="000000"/>
          <w:sz w:val="22"/>
          <w:szCs w:val="22"/>
        </w:rPr>
      </w:pPr>
    </w:p>
    <w:p w14:paraId="36DEDAB1" w14:textId="77777777" w:rsidR="00A1045C" w:rsidRPr="008B2380" w:rsidRDefault="00A1045C" w:rsidP="00A1045C">
      <w:pPr>
        <w:ind w:left="-480" w:firstLine="480"/>
        <w:contextualSpacing/>
        <w:jc w:val="both"/>
        <w:rPr>
          <w:rFonts w:ascii="Arial" w:hAnsi="Arial" w:cs="Arial"/>
          <w:color w:val="000000"/>
          <w:sz w:val="22"/>
          <w:szCs w:val="22"/>
        </w:rPr>
      </w:pPr>
      <w:r w:rsidRPr="008B2380">
        <w:rPr>
          <w:rFonts w:ascii="Arial" w:hAnsi="Arial" w:cs="Arial"/>
          <w:noProof/>
          <w:color w:val="000000"/>
          <w:sz w:val="22"/>
          <w:szCs w:val="22"/>
        </w:rPr>
        <mc:AlternateContent>
          <mc:Choice Requires="wps">
            <w:drawing>
              <wp:anchor distT="0" distB="0" distL="114300" distR="114300" simplePos="0" relativeHeight="251661312" behindDoc="0" locked="0" layoutInCell="1" allowOverlap="1" wp14:anchorId="6BA19CD9" wp14:editId="320B3468">
                <wp:simplePos x="0" y="0"/>
                <wp:positionH relativeFrom="column">
                  <wp:posOffset>-257175</wp:posOffset>
                </wp:positionH>
                <wp:positionV relativeFrom="paragraph">
                  <wp:posOffset>17145</wp:posOffset>
                </wp:positionV>
                <wp:extent cx="7010400" cy="161925"/>
                <wp:effectExtent l="0" t="0" r="19050" b="2857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5"/>
                        </a:solidFill>
                        <a:ln>
                          <a:solidFill>
                            <a:schemeClr val="accent5"/>
                          </a:solidFill>
                        </a:ln>
                      </wps:spPr>
                      <wps:txbx>
                        <w:txbxContent>
                          <w:p w14:paraId="30DCF048" w14:textId="77777777" w:rsidR="00A1045C" w:rsidRPr="001560B7" w:rsidRDefault="00A1045C" w:rsidP="00A1045C">
                            <w:pPr>
                              <w:shd w:val="clear" w:color="auto" w:fill="5B9BD5" w:themeFill="accent5"/>
                              <w:jc w:val="center"/>
                              <w:rPr>
                                <w:rFonts w:ascii="Arial" w:hAnsi="Arial" w:cs="Arial"/>
                                <w:b/>
                                <w:color w:val="FFFFFF"/>
                                <w:sz w:val="23"/>
                                <w:szCs w:val="23"/>
                              </w:rPr>
                            </w:pPr>
                            <w:r w:rsidRPr="001560B7">
                              <w:rPr>
                                <w:rFonts w:ascii="Arial" w:hAnsi="Arial" w:cs="Arial"/>
                                <w:b/>
                                <w:color w:val="FFFFFF"/>
                                <w:sz w:val="23"/>
                                <w:szCs w:val="23"/>
                              </w:rPr>
                              <w:t>Future Meeting (s)</w:t>
                            </w:r>
                          </w:p>
                          <w:p w14:paraId="26FAD831" w14:textId="77777777" w:rsidR="00A1045C" w:rsidRDefault="00A1045C" w:rsidP="00A1045C">
                            <w:pPr>
                              <w:rPr>
                                <w:rFonts w:ascii="Arial" w:hAnsi="Arial" w:cs="Arial"/>
                                <w:b/>
                                <w:color w:val="FFFFFF"/>
                                <w:sz w:val="22"/>
                                <w:szCs w:val="22"/>
                              </w:rPr>
                            </w:pPr>
                          </w:p>
                          <w:p w14:paraId="0044A812" w14:textId="77777777" w:rsidR="00A1045C" w:rsidRPr="00BA4E40" w:rsidRDefault="00A1045C" w:rsidP="00A1045C">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19CD9" id="_x0000_s1032" type="#_x0000_t202" style="position:absolute;left:0;text-align:left;margin-left:-20.25pt;margin-top:1.35pt;width:552pt;height:1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" fillcolor="#5b9bd5 [3208]" strokecolor="#5b9bd5 [3208]">
                <v:textbox inset=",0,,0">
                  <w:txbxContent>
                    <w:p w14:paraId="30DCF048" w14:textId="77777777" w:rsidR="00A1045C" w:rsidRPr="001560B7" w:rsidRDefault="00A1045C" w:rsidP="00A1045C">
                      <w:pPr>
                        <w:shd w:val="clear" w:color="auto" w:fill="5B9BD5" w:themeFill="accent5"/>
                        <w:jc w:val="center"/>
                        <w:rPr>
                          <w:rFonts w:ascii="Arial" w:hAnsi="Arial" w:cs="Arial"/>
                          <w:b/>
                          <w:color w:val="FFFFFF"/>
                          <w:sz w:val="23"/>
                          <w:szCs w:val="23"/>
                        </w:rPr>
                      </w:pPr>
                      <w:r w:rsidRPr="001560B7">
                        <w:rPr>
                          <w:rFonts w:ascii="Arial" w:hAnsi="Arial" w:cs="Arial"/>
                          <w:b/>
                          <w:color w:val="FFFFFF"/>
                          <w:sz w:val="23"/>
                          <w:szCs w:val="23"/>
                        </w:rPr>
                        <w:t>Future Meeting (s)</w:t>
                      </w:r>
                    </w:p>
                    <w:p w14:paraId="26FAD831" w14:textId="77777777" w:rsidR="00A1045C" w:rsidRDefault="00A1045C" w:rsidP="00A1045C">
                      <w:pPr>
                        <w:rPr>
                          <w:rFonts w:ascii="Arial" w:hAnsi="Arial" w:cs="Arial"/>
                          <w:b/>
                          <w:color w:val="FFFFFF"/>
                          <w:sz w:val="22"/>
                          <w:szCs w:val="22"/>
                        </w:rPr>
                      </w:pPr>
                    </w:p>
                    <w:p w14:paraId="0044A812" w14:textId="77777777" w:rsidR="00A1045C" w:rsidRPr="00BA4E40" w:rsidRDefault="00A1045C" w:rsidP="00A1045C">
                      <w:pPr>
                        <w:rPr>
                          <w:rFonts w:ascii="Arial" w:hAnsi="Arial" w:cs="Arial"/>
                          <w:b/>
                          <w:color w:val="FFFFFF"/>
                          <w:sz w:val="22"/>
                          <w:szCs w:val="22"/>
                        </w:rPr>
                      </w:pPr>
                    </w:p>
                  </w:txbxContent>
                </v:textbox>
              </v:shape>
            </w:pict>
          </mc:Fallback>
        </mc:AlternateContent>
      </w:r>
    </w:p>
    <w:p w14:paraId="1E787A77" w14:textId="77777777" w:rsidR="00A1045C" w:rsidRPr="008B2380" w:rsidRDefault="00A1045C" w:rsidP="00A1045C">
      <w:pPr>
        <w:tabs>
          <w:tab w:val="left" w:pos="1608"/>
        </w:tabs>
        <w:contextualSpacing/>
        <w:rPr>
          <w:rFonts w:ascii="Arial" w:hAnsi="Arial" w:cs="Arial"/>
          <w:sz w:val="22"/>
          <w:szCs w:val="22"/>
        </w:rPr>
      </w:pPr>
    </w:p>
    <w:tbl>
      <w:tblPr>
        <w:tblStyle w:val="TableGrid1"/>
        <w:tblW w:w="10103" w:type="dxa"/>
        <w:tblInd w:w="-5" w:type="dxa"/>
        <w:tblLook w:val="04A0" w:firstRow="1" w:lastRow="0" w:firstColumn="1" w:lastColumn="0" w:noHBand="0" w:noVBand="1"/>
      </w:tblPr>
      <w:tblGrid>
        <w:gridCol w:w="4883"/>
        <w:gridCol w:w="5220"/>
      </w:tblGrid>
      <w:tr w:rsidR="00A1045C" w:rsidRPr="008B2380" w14:paraId="6B0564F3" w14:textId="77777777" w:rsidTr="00A64F5C">
        <w:trPr>
          <w:trHeight w:val="1070"/>
        </w:trPr>
        <w:tc>
          <w:tcPr>
            <w:tcW w:w="4883" w:type="dxa"/>
          </w:tcPr>
          <w:p w14:paraId="645529B0" w14:textId="064D392B" w:rsidR="00A1045C" w:rsidRDefault="00A1045C" w:rsidP="00A247E0">
            <w:pPr>
              <w:tabs>
                <w:tab w:val="left" w:pos="1608"/>
              </w:tabs>
              <w:rPr>
                <w:rFonts w:ascii="Arial" w:hAnsi="Arial" w:cs="Arial"/>
                <w:b/>
                <w:sz w:val="22"/>
                <w:szCs w:val="22"/>
              </w:rPr>
            </w:pPr>
            <w:r w:rsidRPr="008B2380">
              <w:rPr>
                <w:rFonts w:ascii="Arial" w:hAnsi="Arial" w:cs="Arial"/>
                <w:b/>
                <w:sz w:val="22"/>
                <w:szCs w:val="22"/>
              </w:rPr>
              <w:t>Next Meeting:</w:t>
            </w:r>
          </w:p>
          <w:p w14:paraId="5B96E6D5" w14:textId="28FF9732" w:rsidR="00A247E0" w:rsidRDefault="00A247E0" w:rsidP="00A247E0">
            <w:pPr>
              <w:tabs>
                <w:tab w:val="left" w:pos="1608"/>
              </w:tabs>
              <w:rPr>
                <w:rFonts w:ascii="Arial" w:hAnsi="Arial" w:cs="Arial"/>
                <w:b/>
                <w:sz w:val="22"/>
                <w:szCs w:val="22"/>
              </w:rPr>
            </w:pPr>
            <w:r>
              <w:rPr>
                <w:rFonts w:ascii="Arial" w:hAnsi="Arial" w:cs="Arial"/>
                <w:b/>
                <w:sz w:val="22"/>
                <w:szCs w:val="22"/>
              </w:rPr>
              <w:t>Monday, July 10, 2023</w:t>
            </w:r>
            <w:r w:rsidR="00547E12">
              <w:rPr>
                <w:rFonts w:ascii="Arial" w:hAnsi="Arial" w:cs="Arial"/>
                <w:b/>
                <w:sz w:val="22"/>
                <w:szCs w:val="22"/>
              </w:rPr>
              <w:t xml:space="preserve"> </w:t>
            </w:r>
            <w:r>
              <w:rPr>
                <w:rFonts w:ascii="Arial" w:hAnsi="Arial" w:cs="Arial"/>
                <w:b/>
                <w:sz w:val="22"/>
                <w:szCs w:val="22"/>
              </w:rPr>
              <w:t>-</w:t>
            </w:r>
            <w:r w:rsidR="00547E12">
              <w:rPr>
                <w:rFonts w:ascii="Arial" w:hAnsi="Arial" w:cs="Arial"/>
                <w:b/>
                <w:sz w:val="22"/>
                <w:szCs w:val="22"/>
              </w:rPr>
              <w:t xml:space="preserve"> Hybrid</w:t>
            </w:r>
          </w:p>
          <w:p w14:paraId="322D363B" w14:textId="1BD2C43F" w:rsidR="00A1045C" w:rsidRPr="00821F50" w:rsidRDefault="00A1045C" w:rsidP="00A64F5C">
            <w:pPr>
              <w:rPr>
                <w:rFonts w:ascii="Arial" w:hAnsi="Arial" w:cs="Arial"/>
                <w:b/>
                <w:sz w:val="22"/>
                <w:szCs w:val="22"/>
              </w:rPr>
            </w:pPr>
          </w:p>
        </w:tc>
        <w:tc>
          <w:tcPr>
            <w:tcW w:w="5220" w:type="dxa"/>
          </w:tcPr>
          <w:p w14:paraId="0B86417D" w14:textId="77777777" w:rsidR="00A1045C" w:rsidRDefault="00A1045C" w:rsidP="00A64F5C">
            <w:pPr>
              <w:rPr>
                <w:rFonts w:ascii="Arial" w:hAnsi="Arial" w:cs="Arial"/>
                <w:b/>
                <w:sz w:val="22"/>
                <w:szCs w:val="22"/>
              </w:rPr>
            </w:pPr>
            <w:r w:rsidRPr="008B2380">
              <w:rPr>
                <w:rFonts w:ascii="Arial" w:hAnsi="Arial" w:cs="Arial"/>
                <w:b/>
                <w:sz w:val="22"/>
                <w:szCs w:val="22"/>
              </w:rPr>
              <w:t>202</w:t>
            </w:r>
            <w:r>
              <w:rPr>
                <w:rFonts w:ascii="Arial" w:hAnsi="Arial" w:cs="Arial"/>
                <w:b/>
                <w:sz w:val="22"/>
                <w:szCs w:val="22"/>
              </w:rPr>
              <w:t>3</w:t>
            </w:r>
            <w:r w:rsidRPr="008B2380">
              <w:rPr>
                <w:rFonts w:ascii="Arial" w:hAnsi="Arial" w:cs="Arial"/>
                <w:b/>
                <w:sz w:val="22"/>
                <w:szCs w:val="22"/>
              </w:rPr>
              <w:t xml:space="preserve"> meetings: </w:t>
            </w:r>
          </w:p>
          <w:p w14:paraId="4B6D5CF4" w14:textId="4E3D55A4" w:rsidR="00A1045C" w:rsidRPr="008B2380" w:rsidRDefault="00A1045C" w:rsidP="00A64F5C">
            <w:pPr>
              <w:rPr>
                <w:rFonts w:ascii="Arial" w:hAnsi="Arial" w:cs="Arial"/>
                <w:b/>
                <w:sz w:val="22"/>
                <w:szCs w:val="22"/>
              </w:rPr>
            </w:pPr>
            <w:r>
              <w:rPr>
                <w:rFonts w:ascii="Arial" w:hAnsi="Arial" w:cs="Arial"/>
                <w:b/>
                <w:sz w:val="22"/>
                <w:szCs w:val="22"/>
              </w:rPr>
              <w:t xml:space="preserve">Monday, October 16, 2022 - </w:t>
            </w:r>
            <w:r w:rsidR="00547E12">
              <w:rPr>
                <w:rFonts w:ascii="Arial" w:hAnsi="Arial" w:cs="Arial"/>
                <w:b/>
                <w:sz w:val="22"/>
                <w:szCs w:val="22"/>
              </w:rPr>
              <w:t>Hybrid</w:t>
            </w:r>
          </w:p>
          <w:p w14:paraId="3D93D2A9" w14:textId="77777777" w:rsidR="00A1045C" w:rsidRPr="008B2380" w:rsidRDefault="00A1045C" w:rsidP="00A64F5C">
            <w:pPr>
              <w:rPr>
                <w:rFonts w:ascii="Arial" w:hAnsi="Arial" w:cs="Arial"/>
                <w:color w:val="000000"/>
                <w:sz w:val="22"/>
                <w:szCs w:val="22"/>
              </w:rPr>
            </w:pPr>
          </w:p>
        </w:tc>
      </w:tr>
    </w:tbl>
    <w:p w14:paraId="48FEAA06" w14:textId="77777777" w:rsidR="00A1045C" w:rsidRPr="00B92EAF" w:rsidRDefault="00A1045C" w:rsidP="00A1045C">
      <w:pPr>
        <w:tabs>
          <w:tab w:val="left" w:pos="1608"/>
        </w:tabs>
        <w:contextualSpacing/>
        <w:rPr>
          <w:rFonts w:ascii="Arial" w:hAnsi="Arial" w:cs="Arial"/>
          <w:sz w:val="22"/>
          <w:szCs w:val="22"/>
        </w:rPr>
      </w:pPr>
    </w:p>
    <w:p w14:paraId="43E8F7FC" w14:textId="77777777" w:rsidR="00E66111" w:rsidRDefault="00E66111"/>
    <w:sectPr w:rsidR="00E66111" w:rsidSect="0097143A">
      <w:headerReference w:type="default" r:id="rId15"/>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3C311" w14:textId="77777777" w:rsidR="00183CD7" w:rsidRDefault="00B20739">
      <w:r>
        <w:separator/>
      </w:r>
    </w:p>
  </w:endnote>
  <w:endnote w:type="continuationSeparator" w:id="0">
    <w:p w14:paraId="00BD4CB3" w14:textId="77777777" w:rsidR="00183CD7" w:rsidRDefault="00B20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18A47" w14:textId="77777777" w:rsidR="00183CD7" w:rsidRDefault="00B20739">
      <w:r>
        <w:separator/>
      </w:r>
    </w:p>
  </w:footnote>
  <w:footnote w:type="continuationSeparator" w:id="0">
    <w:p w14:paraId="2136B9DC" w14:textId="77777777" w:rsidR="00183CD7" w:rsidRDefault="00B207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6521E" w14:textId="77777777" w:rsidR="008F3524" w:rsidRDefault="009545EA">
    <w:pPr>
      <w:pStyle w:val="Footer"/>
      <w:jc w:val="right"/>
      <w:rPr>
        <w:rFonts w:ascii="Arial Narrow" w:hAnsi="Arial Narrow"/>
        <w:color w:val="808080"/>
      </w:rPr>
    </w:pPr>
    <w:r>
      <w:rPr>
        <w:rFonts w:ascii="Arial Narrow" w:hAnsi="Arial Narrow"/>
        <w:color w:val="808080"/>
      </w:rPr>
      <w:t xml:space="preserve">Delaware Cancer Consortium  </w:t>
    </w:r>
  </w:p>
  <w:p w14:paraId="08E94F06" w14:textId="77777777" w:rsidR="008F3524" w:rsidRDefault="009545EA">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p>
  <w:p w14:paraId="7989520C" w14:textId="77777777" w:rsidR="008F3524" w:rsidRDefault="0013145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611F9"/>
    <w:multiLevelType w:val="hybridMultilevel"/>
    <w:tmpl w:val="BC78F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1720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45C"/>
    <w:rsid w:val="000853F9"/>
    <w:rsid w:val="000959FF"/>
    <w:rsid w:val="000B2AF0"/>
    <w:rsid w:val="000C51D1"/>
    <w:rsid w:val="00131458"/>
    <w:rsid w:val="00153D66"/>
    <w:rsid w:val="00183CD7"/>
    <w:rsid w:val="001E1CA0"/>
    <w:rsid w:val="00293DAE"/>
    <w:rsid w:val="002A0664"/>
    <w:rsid w:val="00300BB3"/>
    <w:rsid w:val="003048C5"/>
    <w:rsid w:val="003145BA"/>
    <w:rsid w:val="00334179"/>
    <w:rsid w:val="003446A4"/>
    <w:rsid w:val="00382936"/>
    <w:rsid w:val="003D7F85"/>
    <w:rsid w:val="00466F2B"/>
    <w:rsid w:val="00470E9D"/>
    <w:rsid w:val="004C401E"/>
    <w:rsid w:val="004E451B"/>
    <w:rsid w:val="00507F97"/>
    <w:rsid w:val="00547E12"/>
    <w:rsid w:val="005525DD"/>
    <w:rsid w:val="005A0F04"/>
    <w:rsid w:val="00612CD1"/>
    <w:rsid w:val="006A464E"/>
    <w:rsid w:val="006B0EF1"/>
    <w:rsid w:val="007B4FC4"/>
    <w:rsid w:val="007F6DFD"/>
    <w:rsid w:val="0091538F"/>
    <w:rsid w:val="009545EA"/>
    <w:rsid w:val="00973CA1"/>
    <w:rsid w:val="009749F6"/>
    <w:rsid w:val="00987C4A"/>
    <w:rsid w:val="00995CA7"/>
    <w:rsid w:val="00997E63"/>
    <w:rsid w:val="009D1073"/>
    <w:rsid w:val="009F5A92"/>
    <w:rsid w:val="00A1045C"/>
    <w:rsid w:val="00A247E0"/>
    <w:rsid w:val="00A53ED6"/>
    <w:rsid w:val="00A74DD6"/>
    <w:rsid w:val="00AA0897"/>
    <w:rsid w:val="00AE59ED"/>
    <w:rsid w:val="00B20255"/>
    <w:rsid w:val="00B20739"/>
    <w:rsid w:val="00B34521"/>
    <w:rsid w:val="00B641D2"/>
    <w:rsid w:val="00C72E9B"/>
    <w:rsid w:val="00C94C14"/>
    <w:rsid w:val="00CB3AD9"/>
    <w:rsid w:val="00CC7001"/>
    <w:rsid w:val="00D727D7"/>
    <w:rsid w:val="00D8526C"/>
    <w:rsid w:val="00E519D6"/>
    <w:rsid w:val="00E66111"/>
    <w:rsid w:val="00E72664"/>
    <w:rsid w:val="00EB71AF"/>
    <w:rsid w:val="00F40162"/>
    <w:rsid w:val="00F80DA4"/>
    <w:rsid w:val="00FE0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7CFAE20"/>
  <w15:chartTrackingRefBased/>
  <w15:docId w15:val="{89A367FF-AF04-4B04-B48C-9FD46AB97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45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eldText">
    <w:name w:val="Field Text"/>
    <w:basedOn w:val="Normal"/>
    <w:rsid w:val="00A1045C"/>
    <w:pPr>
      <w:spacing w:before="60" w:after="60"/>
    </w:pPr>
    <w:rPr>
      <w:rFonts w:ascii="Arial" w:hAnsi="Arial"/>
      <w:sz w:val="19"/>
    </w:rPr>
  </w:style>
  <w:style w:type="paragraph" w:styleId="Footer">
    <w:name w:val="footer"/>
    <w:basedOn w:val="Normal"/>
    <w:link w:val="FooterChar"/>
    <w:rsid w:val="00A1045C"/>
    <w:pPr>
      <w:tabs>
        <w:tab w:val="center" w:pos="4320"/>
        <w:tab w:val="right" w:pos="8640"/>
      </w:tabs>
    </w:pPr>
  </w:style>
  <w:style w:type="character" w:customStyle="1" w:styleId="FooterChar">
    <w:name w:val="Footer Char"/>
    <w:basedOn w:val="DefaultParagraphFont"/>
    <w:link w:val="Footer"/>
    <w:rsid w:val="00A1045C"/>
    <w:rPr>
      <w:rFonts w:ascii="Times New Roman" w:eastAsia="Times New Roman" w:hAnsi="Times New Roman" w:cs="Times New Roman"/>
      <w:sz w:val="20"/>
      <w:szCs w:val="20"/>
    </w:rPr>
  </w:style>
  <w:style w:type="character" w:styleId="Hyperlink">
    <w:name w:val="Hyperlink"/>
    <w:basedOn w:val="DefaultParagraphFont"/>
    <w:rsid w:val="00A1045C"/>
    <w:rPr>
      <w:color w:val="0000FF"/>
      <w:u w:val="single"/>
    </w:rPr>
  </w:style>
  <w:style w:type="paragraph" w:styleId="NormalWeb">
    <w:name w:val="Normal (Web)"/>
    <w:basedOn w:val="Normal"/>
    <w:uiPriority w:val="99"/>
    <w:rsid w:val="00A1045C"/>
    <w:pPr>
      <w:spacing w:before="100" w:beforeAutospacing="1" w:after="100" w:afterAutospacing="1"/>
    </w:pPr>
    <w:rPr>
      <w:sz w:val="24"/>
      <w:szCs w:val="24"/>
    </w:rPr>
  </w:style>
  <w:style w:type="paragraph" w:styleId="CommentText">
    <w:name w:val="annotation text"/>
    <w:basedOn w:val="Normal"/>
    <w:link w:val="CommentTextChar"/>
    <w:semiHidden/>
    <w:rsid w:val="00A1045C"/>
  </w:style>
  <w:style w:type="character" w:customStyle="1" w:styleId="CommentTextChar">
    <w:name w:val="Comment Text Char"/>
    <w:basedOn w:val="DefaultParagraphFont"/>
    <w:link w:val="CommentText"/>
    <w:semiHidden/>
    <w:rsid w:val="00A1045C"/>
    <w:rPr>
      <w:rFonts w:ascii="Times New Roman" w:eastAsia="Times New Roman" w:hAnsi="Times New Roman" w:cs="Times New Roman"/>
      <w:sz w:val="20"/>
      <w:szCs w:val="20"/>
    </w:rPr>
  </w:style>
  <w:style w:type="table" w:customStyle="1" w:styleId="TableGrid1">
    <w:name w:val="Table Grid1"/>
    <w:basedOn w:val="TableNormal"/>
    <w:next w:val="TableGrid"/>
    <w:rsid w:val="00A1045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1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A0F04"/>
    <w:pPr>
      <w:ind w:left="720"/>
      <w:contextualSpacing/>
    </w:pPr>
  </w:style>
  <w:style w:type="character" w:styleId="CommentReference">
    <w:name w:val="annotation reference"/>
    <w:basedOn w:val="DefaultParagraphFont"/>
    <w:uiPriority w:val="99"/>
    <w:semiHidden/>
    <w:unhideWhenUsed/>
    <w:rsid w:val="00D8526C"/>
    <w:rPr>
      <w:sz w:val="16"/>
      <w:szCs w:val="16"/>
    </w:rPr>
  </w:style>
  <w:style w:type="paragraph" w:styleId="CommentSubject">
    <w:name w:val="annotation subject"/>
    <w:basedOn w:val="CommentText"/>
    <w:next w:val="CommentText"/>
    <w:link w:val="CommentSubjectChar"/>
    <w:uiPriority w:val="99"/>
    <w:semiHidden/>
    <w:unhideWhenUsed/>
    <w:rsid w:val="00D8526C"/>
    <w:rPr>
      <w:b/>
      <w:bCs/>
    </w:rPr>
  </w:style>
  <w:style w:type="character" w:customStyle="1" w:styleId="CommentSubjectChar">
    <w:name w:val="Comment Subject Char"/>
    <w:basedOn w:val="CommentTextChar"/>
    <w:link w:val="CommentSubject"/>
    <w:uiPriority w:val="99"/>
    <w:semiHidden/>
    <w:rsid w:val="00D8526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49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package" Target="embeddings/Microsoft_PowerPoint_Presentation1.ppt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PowerPoint_Presentation.ppt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PowerPoint_Presentation2.ppt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3306</Words>
  <Characters>18845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Doughten, Rosemary (DHSS)</dc:creator>
  <cp:keywords/>
  <dc:description/>
  <cp:lastModifiedBy>Doughten, Rosemary (DHSS)</cp:lastModifiedBy>
  <cp:revision>2</cp:revision>
  <dcterms:created xsi:type="dcterms:W3CDTF">2023-07-14T16:33:00Z</dcterms:created>
  <dcterms:modified xsi:type="dcterms:W3CDTF">2023-07-14T16:33:00Z</dcterms:modified>
</cp:coreProperties>
</file>